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C2" w:rsidRDefault="008205C2" w:rsidP="008205C2">
      <w:pPr>
        <w:autoSpaceDE w:val="0"/>
        <w:autoSpaceDN w:val="0"/>
        <w:adjustRightInd w:val="0"/>
        <w:spacing w:after="0" w:line="240" w:lineRule="auto"/>
        <w:jc w:val="center"/>
        <w:rPr>
          <w:rFonts w:ascii="Arial" w:hAnsi="Arial" w:cs="Arial"/>
          <w:b/>
          <w:bCs/>
          <w:color w:val="3E4096"/>
        </w:rPr>
      </w:pPr>
      <w:r>
        <w:rPr>
          <w:rFonts w:ascii="Arial" w:hAnsi="Arial" w:cs="Arial"/>
          <w:b/>
          <w:bCs/>
          <w:noProof/>
          <w:color w:val="3E4096"/>
        </w:rPr>
        <w:drawing>
          <wp:inline distT="0" distB="0" distL="0" distR="0">
            <wp:extent cx="2238375" cy="2457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8205C2" w:rsidRDefault="008205C2" w:rsidP="008205C2">
      <w:pPr>
        <w:autoSpaceDE w:val="0"/>
        <w:autoSpaceDN w:val="0"/>
        <w:adjustRightInd w:val="0"/>
        <w:spacing w:after="0" w:line="240" w:lineRule="auto"/>
        <w:jc w:val="center"/>
        <w:rPr>
          <w:rFonts w:ascii="Arial" w:hAnsi="Arial" w:cs="Arial"/>
          <w:b/>
          <w:bCs/>
          <w:color w:val="3E4096"/>
        </w:rPr>
      </w:pPr>
    </w:p>
    <w:p w:rsidR="008205C2" w:rsidRDefault="008205C2" w:rsidP="008205C2">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w:t>
      </w:r>
      <w:proofErr w:type="spellStart"/>
      <w:r>
        <w:rPr>
          <w:rFonts w:ascii="Arial" w:hAnsi="Arial" w:cs="Arial"/>
          <w:b/>
          <w:bCs/>
          <w:color w:val="3E4096"/>
        </w:rPr>
        <w:t>Shivaraj</w:t>
      </w:r>
      <w:proofErr w:type="spellEnd"/>
      <w:r>
        <w:rPr>
          <w:rFonts w:ascii="Arial" w:hAnsi="Arial" w:cs="Arial"/>
          <w:b/>
          <w:bCs/>
          <w:color w:val="3E4096"/>
        </w:rPr>
        <w:t xml:space="preserve">, </w:t>
      </w:r>
      <w:r>
        <w:rPr>
          <w:rFonts w:ascii="Arial" w:hAnsi="Arial" w:cs="Arial"/>
          <w:color w:val="373435"/>
        </w:rPr>
        <w:t>M.Sc., Ph.D.</w:t>
      </w:r>
    </w:p>
    <w:p w:rsidR="008205C2" w:rsidRDefault="008205C2" w:rsidP="008205C2">
      <w:pPr>
        <w:autoSpaceDE w:val="0"/>
        <w:autoSpaceDN w:val="0"/>
        <w:adjustRightInd w:val="0"/>
        <w:spacing w:after="0" w:line="240" w:lineRule="auto"/>
        <w:jc w:val="center"/>
        <w:rPr>
          <w:rFonts w:ascii="Arial" w:hAnsi="Arial" w:cs="Arial"/>
          <w:color w:val="373435"/>
        </w:rPr>
      </w:pPr>
      <w:r>
        <w:rPr>
          <w:rFonts w:ascii="Arial" w:hAnsi="Arial" w:cs="Arial"/>
          <w:color w:val="373435"/>
        </w:rPr>
        <w:t>Professor</w:t>
      </w:r>
    </w:p>
    <w:p w:rsidR="000929A4" w:rsidRDefault="008205C2" w:rsidP="008205C2">
      <w:pPr>
        <w:jc w:val="center"/>
        <w:rPr>
          <w:rFonts w:ascii="Arial" w:hAnsi="Arial" w:cs="Arial"/>
          <w:color w:val="00B0F0"/>
        </w:rPr>
      </w:pPr>
      <w:proofErr w:type="gramStart"/>
      <w:r>
        <w:rPr>
          <w:rFonts w:ascii="Arial" w:hAnsi="Arial" w:cs="Arial"/>
          <w:color w:val="00B0F0"/>
        </w:rPr>
        <w:t>e-mail</w:t>
      </w:r>
      <w:proofErr w:type="gramEnd"/>
      <w:r>
        <w:rPr>
          <w:rFonts w:ascii="Arial" w:hAnsi="Arial" w:cs="Arial"/>
          <w:color w:val="00B0F0"/>
        </w:rPr>
        <w:t xml:space="preserve">: </w:t>
      </w:r>
      <w:hyperlink r:id="rId5" w:history="1">
        <w:r w:rsidRPr="00A32780">
          <w:rPr>
            <w:rStyle w:val="Hyperlink"/>
            <w:rFonts w:ascii="Arial" w:hAnsi="Arial" w:cs="Arial"/>
          </w:rPr>
          <w:t>Shivaraj_sunny@yahoo.co.in</w:t>
        </w:r>
      </w:hyperlink>
    </w:p>
    <w:p w:rsidR="008205C2" w:rsidRDefault="008205C2" w:rsidP="008205C2">
      <w:pPr>
        <w:spacing w:line="480" w:lineRule="auto"/>
        <w:jc w:val="both"/>
      </w:pPr>
      <w:r w:rsidRPr="008205C2">
        <w:t xml:space="preserve">Dr. </w:t>
      </w:r>
      <w:proofErr w:type="spellStart"/>
      <w:r w:rsidRPr="008205C2">
        <w:t>Shivaraj</w:t>
      </w:r>
      <w:proofErr w:type="spellEnd"/>
      <w:r w:rsidRPr="008205C2">
        <w:t xml:space="preserve"> received his Masters Degree and Ph.D. from </w:t>
      </w:r>
      <w:proofErr w:type="spellStart"/>
      <w:r w:rsidRPr="008205C2">
        <w:t>Osmania</w:t>
      </w:r>
      <w:proofErr w:type="spellEnd"/>
      <w:r w:rsidRPr="008205C2">
        <w:t xml:space="preserve"> University. He joined as Assistant Professor in </w:t>
      </w:r>
      <w:proofErr w:type="spellStart"/>
      <w:r w:rsidRPr="008205C2">
        <w:t>Osmania</w:t>
      </w:r>
      <w:proofErr w:type="spellEnd"/>
      <w:r w:rsidRPr="008205C2">
        <w:t xml:space="preserve"> University in 1986. He has 30 years of teaching experience and as a Professor 11 years. He has guided 11 students for their Ph.D. degree and Published 61 research articles in various National and International Journals. His research area is bio-coordination </w:t>
      </w:r>
      <w:proofErr w:type="gramStart"/>
      <w:r w:rsidRPr="008205C2">
        <w:t>chemistry :</w:t>
      </w:r>
      <w:proofErr w:type="gramEnd"/>
      <w:r w:rsidRPr="008205C2">
        <w:t xml:space="preserve"> Design, synthesis, crystal structure and biological activity of metal complexes. He received 4 research </w:t>
      </w:r>
      <w:proofErr w:type="spellStart"/>
      <w:r w:rsidRPr="008205C2">
        <w:t>probjects</w:t>
      </w:r>
      <w:proofErr w:type="spellEnd"/>
      <w:r w:rsidRPr="008205C2">
        <w:t xml:space="preserve"> Rs. 66.00 </w:t>
      </w:r>
      <w:proofErr w:type="spellStart"/>
      <w:r w:rsidRPr="008205C2">
        <w:t>lakhs</w:t>
      </w:r>
      <w:proofErr w:type="spellEnd"/>
      <w:r w:rsidRPr="008205C2">
        <w:t xml:space="preserve">. He has presented 32 papers in National and International conferences. He is life member of Indian Science Congress Association (ISCA). Indian Association of Chemistry Teachers (IACT), Indian Council of Chemists (ICC), Indian Chemical Society (ICS), International Congress of Chemistry and Environment (ICCE) and member American Chemical Society (ACS) 2010-12. He has served as Warden, Youth Welfare Officer, Joint Director, Directorate of Academic Audit, Controller of </w:t>
      </w:r>
      <w:proofErr w:type="spellStart"/>
      <w:r w:rsidRPr="008205C2">
        <w:t>Examinations</w:t>
      </w:r>
      <w:proofErr w:type="gramStart"/>
      <w:r w:rsidRPr="008205C2">
        <w:t>,Director</w:t>
      </w:r>
      <w:proofErr w:type="spellEnd"/>
      <w:proofErr w:type="gramEnd"/>
      <w:r w:rsidRPr="008205C2">
        <w:t xml:space="preserve">, Directorate of Admissions, </w:t>
      </w:r>
      <w:proofErr w:type="spellStart"/>
      <w:r w:rsidRPr="008205C2">
        <w:t>Osmania</w:t>
      </w:r>
      <w:proofErr w:type="spellEnd"/>
      <w:r w:rsidRPr="008205C2">
        <w:t xml:space="preserve"> University, Dean Faculty of Science, </w:t>
      </w:r>
      <w:proofErr w:type="spellStart"/>
      <w:r w:rsidRPr="008205C2">
        <w:t>Palamuru</w:t>
      </w:r>
      <w:proofErr w:type="spellEnd"/>
      <w:r w:rsidRPr="008205C2">
        <w:t xml:space="preserve"> University, Registrar </w:t>
      </w:r>
      <w:proofErr w:type="spellStart"/>
      <w:r w:rsidRPr="008205C2">
        <w:t>Palamuru</w:t>
      </w:r>
      <w:proofErr w:type="spellEnd"/>
      <w:r w:rsidRPr="008205C2">
        <w:t xml:space="preserve"> University and now he is the Director, PGRR Centre for Distance Education, </w:t>
      </w:r>
      <w:proofErr w:type="spellStart"/>
      <w:r w:rsidRPr="008205C2">
        <w:t>Osmania</w:t>
      </w:r>
      <w:proofErr w:type="spellEnd"/>
      <w:r w:rsidRPr="008205C2">
        <w:t xml:space="preserve"> University.</w:t>
      </w:r>
    </w:p>
    <w:sectPr w:rsidR="008205C2" w:rsidSect="000929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205C2"/>
    <w:rsid w:val="000929A4"/>
    <w:rsid w:val="00820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C2"/>
    <w:rPr>
      <w:rFonts w:ascii="Tahoma" w:hAnsi="Tahoma" w:cs="Tahoma"/>
      <w:sz w:val="16"/>
      <w:szCs w:val="16"/>
    </w:rPr>
  </w:style>
  <w:style w:type="character" w:styleId="Hyperlink">
    <w:name w:val="Hyperlink"/>
    <w:basedOn w:val="DefaultParagraphFont"/>
    <w:uiPriority w:val="99"/>
    <w:unhideWhenUsed/>
    <w:rsid w:val="008205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ivaraj_sunny@yahoo.co.in"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1145</Characters>
  <Application>Microsoft Office Word</Application>
  <DocSecurity>0</DocSecurity>
  <Lines>9</Lines>
  <Paragraphs>2</Paragraphs>
  <ScaleCrop>false</ScaleCrop>
  <Company>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2017-08-05T00:56:00Z</dcterms:created>
  <dcterms:modified xsi:type="dcterms:W3CDTF">2017-08-05T00:59:00Z</dcterms:modified>
</cp:coreProperties>
</file>