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DB" w:rsidRDefault="00895EDB" w:rsidP="00895EDB">
      <w:pPr>
        <w:jc w:val="center"/>
        <w:rPr>
          <w:noProof/>
        </w:rPr>
      </w:pPr>
    </w:p>
    <w:p w:rsidR="00965D02" w:rsidRDefault="00895EDB" w:rsidP="00895EDB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DB" w:rsidRDefault="00895EDB" w:rsidP="00895EDB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   </w:t>
      </w:r>
      <w:r>
        <w:rPr>
          <w:rFonts w:ascii="Arial" w:hAnsi="Arial" w:cs="Arial"/>
          <w:color w:val="373435"/>
        </w:rPr>
        <w:tab/>
      </w:r>
      <w:r>
        <w:rPr>
          <w:rFonts w:ascii="Arial" w:hAnsi="Arial" w:cs="Arial"/>
          <w:color w:val="373435"/>
        </w:rPr>
        <w:tab/>
        <w:t xml:space="preserve"> Professor </w:t>
      </w:r>
    </w:p>
    <w:p w:rsidR="00895EDB" w:rsidRDefault="00895EDB" w:rsidP="00895EDB">
      <w:pPr>
        <w:jc w:val="center"/>
        <w:rPr>
          <w:rFonts w:ascii="Arial" w:hAnsi="Arial" w:cs="Arial"/>
          <w:color w:val="00B0F0"/>
        </w:rPr>
      </w:pPr>
      <w:proofErr w:type="gramStart"/>
      <w:r>
        <w:rPr>
          <w:rFonts w:ascii="Arial" w:hAnsi="Arial" w:cs="Arial"/>
          <w:color w:val="00B0F0"/>
        </w:rPr>
        <w:t>e-mail</w:t>
      </w:r>
      <w:proofErr w:type="gramEnd"/>
      <w:r>
        <w:rPr>
          <w:rFonts w:ascii="Arial" w:hAnsi="Arial" w:cs="Arial"/>
          <w:color w:val="00B0F0"/>
        </w:rPr>
        <w:t xml:space="preserve">: </w:t>
      </w:r>
      <w:hyperlink r:id="rId5" w:history="1">
        <w:r w:rsidRPr="003B2143">
          <w:rPr>
            <w:rStyle w:val="Hyperlink"/>
            <w:rFonts w:ascii="Arial" w:hAnsi="Arial" w:cs="Arial"/>
          </w:rPr>
          <w:t>cvgrao72@yahoo.co.in</w:t>
        </w:r>
      </w:hyperlink>
      <w:r>
        <w:rPr>
          <w:rFonts w:ascii="Arial" w:hAnsi="Arial" w:cs="Arial"/>
          <w:color w:val="00B0F0"/>
        </w:rPr>
        <w:t>.</w:t>
      </w:r>
    </w:p>
    <w:p w:rsidR="00895EDB" w:rsidRDefault="00895EDB" w:rsidP="00895EDB">
      <w:pPr>
        <w:jc w:val="both"/>
      </w:pPr>
      <w:r w:rsidRPr="00895EDB">
        <w:t xml:space="preserve">His areas of research interest include Economic Geography, Resource &amp; Environmental Studies and GIS. He has published several research papers in reputed Geographical and other research journals and completed a few research projects on urban environment. He was organizing secretary for 1st International Geography Congress (NAGI) and two national seminars. He has authored and edited 5 books. 'EDUPRENEURS AWARD 2013' for contribution in positioning India as an emerging destination for higher technical education by attracting Foreign Students to </w:t>
      </w:r>
      <w:proofErr w:type="spellStart"/>
      <w:r w:rsidRPr="00895EDB">
        <w:t>Osmania</w:t>
      </w:r>
      <w:proofErr w:type="spellEnd"/>
      <w:r w:rsidRPr="00895EDB">
        <w:t xml:space="preserve"> University, </w:t>
      </w:r>
      <w:proofErr w:type="spellStart"/>
      <w:r w:rsidRPr="00895EDB">
        <w:t>Edupreneurs</w:t>
      </w:r>
      <w:proofErr w:type="spellEnd"/>
      <w:r w:rsidRPr="00895EDB">
        <w:t xml:space="preserve">' Conclave, organized by Engineering Watch, New Delhi. 'VIDYA SHIROMANI AWARDEE' by Citizen's Council of </w:t>
      </w:r>
      <w:proofErr w:type="spellStart"/>
      <w:r w:rsidRPr="00895EDB">
        <w:t>Telangana</w:t>
      </w:r>
      <w:proofErr w:type="spellEnd"/>
      <w:r w:rsidRPr="00895EDB">
        <w:t xml:space="preserve"> (CCTG), a Social Service </w:t>
      </w:r>
      <w:proofErr w:type="spellStart"/>
      <w:r w:rsidRPr="00895EDB">
        <w:t>Organisation</w:t>
      </w:r>
      <w:proofErr w:type="spellEnd"/>
      <w:r w:rsidRPr="00895EDB">
        <w:t xml:space="preserve"> on the eve of 61st Teachers Day Celebrations, on 5th Sept, 2015,</w:t>
      </w:r>
    </w:p>
    <w:p w:rsidR="00895EDB" w:rsidRDefault="00895EDB" w:rsidP="00895EDB">
      <w:pPr>
        <w:jc w:val="center"/>
      </w:pPr>
    </w:p>
    <w:sectPr w:rsidR="00895EDB" w:rsidSect="00965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EDB"/>
    <w:rsid w:val="00895EDB"/>
    <w:rsid w:val="0096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5E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grao72@yahoo.co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 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2017-08-04T00:42:00Z</dcterms:created>
  <dcterms:modified xsi:type="dcterms:W3CDTF">2017-08-04T00:44:00Z</dcterms:modified>
</cp:coreProperties>
</file>