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00" w:rsidRDefault="006C4198" w:rsidP="006C4198">
      <w:pPr>
        <w:jc w:val="center"/>
      </w:pPr>
      <w:r>
        <w:rPr>
          <w:noProof/>
        </w:rPr>
        <w:drawing>
          <wp:inline distT="0" distB="0" distL="0" distR="0">
            <wp:extent cx="22764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76475" cy="2457450"/>
                    </a:xfrm>
                    <a:prstGeom prst="rect">
                      <a:avLst/>
                    </a:prstGeom>
                    <a:noFill/>
                    <a:ln w="9525">
                      <a:noFill/>
                      <a:miter lim="800000"/>
                      <a:headEnd/>
                      <a:tailEnd/>
                    </a:ln>
                  </pic:spPr>
                </pic:pic>
              </a:graphicData>
            </a:graphic>
          </wp:inline>
        </w:drawing>
      </w:r>
    </w:p>
    <w:p w:rsidR="006C4198" w:rsidRDefault="006C4198" w:rsidP="006C4198">
      <w:pPr>
        <w:autoSpaceDE w:val="0"/>
        <w:autoSpaceDN w:val="0"/>
        <w:adjustRightInd w:val="0"/>
        <w:spacing w:after="0" w:line="240" w:lineRule="auto"/>
        <w:ind w:left="2160" w:firstLine="720"/>
        <w:rPr>
          <w:rFonts w:ascii="Arial" w:hAnsi="Arial" w:cs="Arial"/>
          <w:color w:val="373435"/>
        </w:rPr>
      </w:pPr>
      <w:r>
        <w:rPr>
          <w:rFonts w:ascii="Arial" w:hAnsi="Arial" w:cs="Arial"/>
          <w:b/>
          <w:bCs/>
          <w:color w:val="3E4096"/>
        </w:rPr>
        <w:t xml:space="preserve">Dr. C. </w:t>
      </w:r>
      <w:proofErr w:type="spellStart"/>
      <w:r>
        <w:rPr>
          <w:rFonts w:ascii="Arial" w:hAnsi="Arial" w:cs="Arial"/>
          <w:b/>
          <w:bCs/>
          <w:color w:val="3E4096"/>
        </w:rPr>
        <w:t>Srinivasulu</w:t>
      </w:r>
      <w:proofErr w:type="spellEnd"/>
      <w:r>
        <w:rPr>
          <w:rFonts w:ascii="Arial" w:hAnsi="Arial" w:cs="Arial"/>
          <w:b/>
          <w:bCs/>
          <w:color w:val="3E4096"/>
        </w:rPr>
        <w:t xml:space="preserve">, </w:t>
      </w:r>
      <w:r>
        <w:rPr>
          <w:rFonts w:ascii="Arial" w:hAnsi="Arial" w:cs="Arial"/>
          <w:color w:val="373435"/>
        </w:rPr>
        <w:t>M.Sc., Ph.D.</w:t>
      </w:r>
    </w:p>
    <w:p w:rsidR="006C4198" w:rsidRDefault="006C4198" w:rsidP="006C4198">
      <w:pPr>
        <w:jc w:val="center"/>
        <w:rPr>
          <w:rFonts w:ascii="Arial" w:hAnsi="Arial" w:cs="Arial"/>
          <w:color w:val="373435"/>
        </w:rPr>
      </w:pPr>
      <w:r>
        <w:rPr>
          <w:rFonts w:ascii="Arial" w:hAnsi="Arial" w:cs="Arial"/>
          <w:color w:val="373435"/>
        </w:rPr>
        <w:t>Assistant Professor</w:t>
      </w:r>
    </w:p>
    <w:p w:rsidR="006C4198" w:rsidRDefault="006C4198" w:rsidP="006C4198">
      <w:pPr>
        <w:spacing w:line="480" w:lineRule="auto"/>
        <w:jc w:val="both"/>
      </w:pPr>
      <w:r w:rsidRPr="006C4198">
        <w:t>Area of Research:</w:t>
      </w:r>
      <w:r>
        <w:t xml:space="preserve"> </w:t>
      </w:r>
      <w:r w:rsidRPr="006C4198">
        <w:t xml:space="preserve">Taxonomy (classical and molecular), </w:t>
      </w:r>
      <w:proofErr w:type="spellStart"/>
      <w:r w:rsidRPr="006C4198">
        <w:t>Tetrapod</w:t>
      </w:r>
      <w:proofErr w:type="spellEnd"/>
      <w:r w:rsidRPr="006C4198">
        <w:t xml:space="preserve"> &amp; Invertebrate Diversity, Climate Change and Conservation Biology. </w:t>
      </w:r>
      <w:proofErr w:type="gramStart"/>
      <w:r w:rsidRPr="006C4198">
        <w:t>Published 148 papers in peer-reviewed journals (including one in the reputed Science journal with an impact factor of 26.37), 351internet resources and eight books (including one Springer title 'South Asian Mammals').</w:t>
      </w:r>
      <w:proofErr w:type="gramEnd"/>
      <w:r w:rsidRPr="006C4198">
        <w:t xml:space="preserve"> Major focus is on biodiversity </w:t>
      </w:r>
      <w:proofErr w:type="spellStart"/>
      <w:r w:rsidRPr="006C4198">
        <w:t>inventorisation</w:t>
      </w:r>
      <w:proofErr w:type="spellEnd"/>
      <w:r w:rsidRPr="006C4198">
        <w:t xml:space="preserve"> and conservation issues, </w:t>
      </w:r>
      <w:proofErr w:type="spellStart"/>
      <w:r w:rsidRPr="006C4198">
        <w:t>tetrapod</w:t>
      </w:r>
      <w:proofErr w:type="spellEnd"/>
      <w:r w:rsidRPr="006C4198">
        <w:t xml:space="preserve"> taxonomy and conservation, distribution of small </w:t>
      </w:r>
      <w:proofErr w:type="spellStart"/>
      <w:r w:rsidRPr="006C4198">
        <w:t>volant</w:t>
      </w:r>
      <w:proofErr w:type="spellEnd"/>
      <w:r w:rsidRPr="006C4198">
        <w:t xml:space="preserve"> and non-</w:t>
      </w:r>
      <w:proofErr w:type="spellStart"/>
      <w:r w:rsidRPr="006C4198">
        <w:t>volant</w:t>
      </w:r>
      <w:proofErr w:type="spellEnd"/>
      <w:r w:rsidRPr="006C4198">
        <w:t xml:space="preserve"> mammals, </w:t>
      </w:r>
      <w:proofErr w:type="spellStart"/>
      <w:r w:rsidRPr="006C4198">
        <w:t>odonates</w:t>
      </w:r>
      <w:proofErr w:type="spellEnd"/>
      <w:r w:rsidRPr="006C4198">
        <w:t xml:space="preserve"> and spiders and their conservation status in South Asia. He has visited Copenhagen, Denmark for VORTEX modeling training in 2003 and has conducted field research in Sri Lanka (2004) and Bangladesh (2005). His current research interest is in </w:t>
      </w:r>
      <w:proofErr w:type="spellStart"/>
      <w:r w:rsidRPr="006C4198">
        <w:t>tetrapod</w:t>
      </w:r>
      <w:proofErr w:type="spellEnd"/>
      <w:r w:rsidRPr="006C4198">
        <w:t xml:space="preserve"> diversity and taxonomy and effects of urbanization on butterflies, dragonflies, spiders, amphibians, reptiles, and small non-</w:t>
      </w:r>
      <w:proofErr w:type="spellStart"/>
      <w:r w:rsidRPr="006C4198">
        <w:t>volant</w:t>
      </w:r>
      <w:proofErr w:type="spellEnd"/>
      <w:r w:rsidRPr="006C4198">
        <w:t xml:space="preserve"> and </w:t>
      </w:r>
      <w:proofErr w:type="spellStart"/>
      <w:r w:rsidRPr="006C4198">
        <w:t>volant</w:t>
      </w:r>
      <w:proofErr w:type="spellEnd"/>
      <w:r w:rsidRPr="006C4198">
        <w:t xml:space="preserve"> mammals, and molecular taxonomy of these groups. He has executed one DBT funded major research project and is currently executing major research projects funded by the DST-SERB, DBT-ISLARE, and UGC-UPE. He is a member of many international organizations including International Union for Nature Conservation (IUCN/SSC), Conservation Breeding Specialist Group (CBSG), Viper Specialist Group (VSG), Amphibian Specialist Group (ASG), International Zoo Educators, etc. He is a recognized Population and Habitat Viability Assessment modeler, Conservation Assessment and Management Plan modeler, </w:t>
      </w:r>
      <w:r w:rsidRPr="006C4198">
        <w:lastRenderedPageBreak/>
        <w:t xml:space="preserve">Database Manager and Zoo Educator. He is involved with Global Amphibian, Reptilian and Mammalian Assessment </w:t>
      </w:r>
      <w:proofErr w:type="spellStart"/>
      <w:r w:rsidRPr="006C4198">
        <w:t>Programmes</w:t>
      </w:r>
      <w:proofErr w:type="spellEnd"/>
      <w:r w:rsidRPr="006C4198">
        <w:t xml:space="preserve"> of Conservation International and IUCN. He is Research Affiliate of Zoo Outreach Organization and Associate Fellow of Andhra Pradesh </w:t>
      </w:r>
      <w:proofErr w:type="spellStart"/>
      <w:r w:rsidRPr="006C4198">
        <w:t>Akademi</w:t>
      </w:r>
      <w:proofErr w:type="spellEnd"/>
      <w:r w:rsidRPr="006C4198">
        <w:t xml:space="preserve"> of Sciences; a Member of Andhra Pradesh State Biodiversity Board, Government of Andhra Pradesh; and is on Editorial and Review Board of many international peer-reviewed journals. He served as Director, Gardens &amp; Green Belt, </w:t>
      </w:r>
      <w:proofErr w:type="spellStart"/>
      <w:proofErr w:type="gramStart"/>
      <w:r w:rsidRPr="006C4198">
        <w:t>Osmania</w:t>
      </w:r>
      <w:proofErr w:type="spellEnd"/>
      <w:proofErr w:type="gramEnd"/>
      <w:r w:rsidRPr="006C4198">
        <w:t xml:space="preserve"> University.</w:t>
      </w:r>
    </w:p>
    <w:p w:rsidR="006C4198" w:rsidRDefault="006C4198">
      <w:pPr>
        <w:spacing w:line="480" w:lineRule="auto"/>
        <w:jc w:val="both"/>
      </w:pPr>
    </w:p>
    <w:sectPr w:rsidR="006C4198" w:rsidSect="00326F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C4198"/>
    <w:rsid w:val="00326F00"/>
    <w:rsid w:val="006C41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1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1754</Characters>
  <Application>Microsoft Office Word</Application>
  <DocSecurity>0</DocSecurity>
  <Lines>14</Lines>
  <Paragraphs>4</Paragraphs>
  <ScaleCrop>false</ScaleCrop>
  <Company>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2017-08-04T02:53:00Z</dcterms:created>
  <dcterms:modified xsi:type="dcterms:W3CDTF">2017-08-04T02:55:00Z</dcterms:modified>
</cp:coreProperties>
</file>