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A3" w:rsidRDefault="007E10B1" w:rsidP="005913A3">
      <w:pPr>
        <w:spacing w:after="0" w:line="240" w:lineRule="auto"/>
        <w:ind w:left="-1008"/>
        <w:jc w:val="right"/>
        <w:rPr>
          <w:b/>
          <w:sz w:val="24"/>
        </w:rPr>
      </w:pPr>
      <w:r>
        <w:rPr>
          <w:b/>
          <w:sz w:val="24"/>
        </w:rPr>
        <w:t xml:space="preserve"> </w:t>
      </w:r>
      <w:r w:rsidR="005913A3">
        <w:rPr>
          <w:b/>
          <w:sz w:val="24"/>
        </w:rPr>
        <w:t>Annexure XIII</w:t>
      </w:r>
      <w:r>
        <w:rPr>
          <w:b/>
          <w:sz w:val="24"/>
        </w:rPr>
        <w:t xml:space="preserve">                             </w:t>
      </w:r>
    </w:p>
    <w:p w:rsidR="00775270" w:rsidRDefault="005913A3" w:rsidP="00775270">
      <w:pPr>
        <w:spacing w:after="0" w:line="240" w:lineRule="auto"/>
        <w:ind w:left="-1008"/>
        <w:jc w:val="center"/>
        <w:rPr>
          <w:b/>
          <w:sz w:val="32"/>
        </w:rPr>
      </w:pPr>
      <w:r>
        <w:rPr>
          <w:b/>
          <w:sz w:val="24"/>
        </w:rPr>
        <w:t xml:space="preserve">                       </w:t>
      </w:r>
    </w:p>
    <w:p w:rsidR="00775270" w:rsidRDefault="00775270" w:rsidP="00775270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                                                  </w:t>
      </w:r>
      <w:r w:rsidRPr="0073259B">
        <w:rPr>
          <w:b/>
          <w:sz w:val="32"/>
        </w:rPr>
        <w:t>Faculty of Law</w:t>
      </w:r>
    </w:p>
    <w:p w:rsidR="00775270" w:rsidRPr="0073259B" w:rsidRDefault="00775270" w:rsidP="00775270">
      <w:pPr>
        <w:tabs>
          <w:tab w:val="left" w:pos="1893"/>
        </w:tabs>
        <w:spacing w:after="0" w:line="240" w:lineRule="auto"/>
        <w:ind w:hanging="949"/>
        <w:jc w:val="center"/>
        <w:rPr>
          <w:rFonts w:ascii="Times New Roman"/>
          <w:w w:val="110"/>
          <w:sz w:val="24"/>
        </w:rPr>
      </w:pPr>
      <w:r>
        <w:rPr>
          <w:sz w:val="36"/>
        </w:rPr>
        <w:t xml:space="preserve">          O</w:t>
      </w:r>
      <w:r w:rsidRPr="0073259B">
        <w:rPr>
          <w:sz w:val="36"/>
        </w:rPr>
        <w:t>smania University</w:t>
      </w:r>
    </w:p>
    <w:p w:rsidR="00775270" w:rsidRPr="0073259B" w:rsidRDefault="00775270" w:rsidP="00775270">
      <w:pPr>
        <w:spacing w:after="0" w:line="240" w:lineRule="auto"/>
        <w:jc w:val="center"/>
        <w:rPr>
          <w:b/>
          <w:sz w:val="36"/>
        </w:rPr>
      </w:pPr>
      <w:r w:rsidRPr="0073259B">
        <w:rPr>
          <w:b/>
          <w:sz w:val="36"/>
        </w:rPr>
        <w:t>LL.M. Syllabus</w:t>
      </w:r>
    </w:p>
    <w:p w:rsidR="00775270" w:rsidRPr="0073259B" w:rsidRDefault="00775270" w:rsidP="00775270">
      <w:pPr>
        <w:spacing w:after="0" w:line="240" w:lineRule="auto"/>
        <w:jc w:val="center"/>
        <w:rPr>
          <w:sz w:val="28"/>
        </w:rPr>
      </w:pPr>
      <w:r w:rsidRPr="0073259B">
        <w:rPr>
          <w:sz w:val="28"/>
        </w:rPr>
        <w:t>(Revised w.e.f. the Academic Year 2017-2018)</w:t>
      </w:r>
    </w:p>
    <w:p w:rsidR="00775270" w:rsidRPr="0073259B" w:rsidRDefault="00775270" w:rsidP="00775270">
      <w:pPr>
        <w:spacing w:after="0" w:line="240" w:lineRule="auto"/>
        <w:jc w:val="center"/>
        <w:rPr>
          <w:sz w:val="28"/>
        </w:rPr>
      </w:pPr>
    </w:p>
    <w:p w:rsidR="00775270" w:rsidRPr="0073259B" w:rsidRDefault="00775270" w:rsidP="00775270">
      <w:pPr>
        <w:tabs>
          <w:tab w:val="left" w:pos="1893"/>
        </w:tabs>
        <w:spacing w:after="0" w:line="236" w:lineRule="exact"/>
        <w:ind w:hanging="949"/>
        <w:rPr>
          <w:rFonts w:ascii="Times New Roman"/>
          <w:b/>
          <w:w w:val="110"/>
          <w:sz w:val="24"/>
        </w:rPr>
      </w:pPr>
      <w:r>
        <w:rPr>
          <w:rFonts w:ascii="Times New Roman"/>
          <w:b/>
          <w:w w:val="110"/>
          <w:sz w:val="24"/>
        </w:rPr>
        <w:t xml:space="preserve">                                      </w:t>
      </w:r>
      <w:r w:rsidRPr="0073259B">
        <w:rPr>
          <w:rFonts w:ascii="Times New Roman"/>
          <w:b/>
          <w:w w:val="110"/>
          <w:sz w:val="24"/>
        </w:rPr>
        <w:t>Duration                                               : 02 Years</w:t>
      </w:r>
    </w:p>
    <w:p w:rsidR="00775270" w:rsidRPr="0073259B" w:rsidRDefault="00775270" w:rsidP="00775270">
      <w:pPr>
        <w:tabs>
          <w:tab w:val="left" w:pos="1893"/>
        </w:tabs>
        <w:spacing w:after="0" w:line="236" w:lineRule="exact"/>
        <w:ind w:hanging="949"/>
        <w:rPr>
          <w:rFonts w:ascii="Times New Roman"/>
          <w:b/>
          <w:w w:val="110"/>
          <w:sz w:val="24"/>
        </w:rPr>
      </w:pPr>
      <w:r>
        <w:rPr>
          <w:rFonts w:ascii="Times New Roman"/>
          <w:b/>
          <w:w w:val="110"/>
          <w:sz w:val="24"/>
        </w:rPr>
        <w:t xml:space="preserve">                                      </w:t>
      </w:r>
      <w:r w:rsidRPr="0073259B">
        <w:rPr>
          <w:rFonts w:ascii="Times New Roman"/>
          <w:b/>
          <w:w w:val="110"/>
          <w:sz w:val="24"/>
        </w:rPr>
        <w:t>Total No. of Semesters                        : 04</w:t>
      </w:r>
    </w:p>
    <w:p w:rsidR="00775270" w:rsidRPr="0073259B" w:rsidRDefault="00775270" w:rsidP="00775270">
      <w:pPr>
        <w:tabs>
          <w:tab w:val="left" w:pos="1893"/>
        </w:tabs>
        <w:spacing w:after="0" w:line="236" w:lineRule="exact"/>
        <w:ind w:hanging="949"/>
        <w:rPr>
          <w:rFonts w:ascii="Times New Roman"/>
          <w:b/>
          <w:w w:val="110"/>
          <w:sz w:val="24"/>
        </w:rPr>
      </w:pPr>
      <w:r>
        <w:rPr>
          <w:rFonts w:ascii="Times New Roman"/>
          <w:b/>
          <w:w w:val="110"/>
          <w:sz w:val="24"/>
        </w:rPr>
        <w:t xml:space="preserve">                                      </w:t>
      </w:r>
      <w:r w:rsidRPr="0073259B">
        <w:rPr>
          <w:rFonts w:ascii="Times New Roman"/>
          <w:b/>
          <w:w w:val="110"/>
          <w:sz w:val="24"/>
        </w:rPr>
        <w:t xml:space="preserve">Duration of </w:t>
      </w:r>
      <w:r>
        <w:rPr>
          <w:rFonts w:ascii="Times New Roman"/>
          <w:b/>
          <w:w w:val="110"/>
          <w:sz w:val="24"/>
        </w:rPr>
        <w:t xml:space="preserve"> each Semester                 </w:t>
      </w:r>
      <w:r w:rsidRPr="0073259B">
        <w:rPr>
          <w:rFonts w:ascii="Times New Roman"/>
          <w:b/>
          <w:w w:val="110"/>
          <w:sz w:val="24"/>
        </w:rPr>
        <w:t>: 15 weeks</w:t>
      </w:r>
    </w:p>
    <w:p w:rsidR="00775270" w:rsidRPr="0073259B" w:rsidRDefault="00775270" w:rsidP="00775270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w w:val="110"/>
          <w:sz w:val="24"/>
        </w:rPr>
      </w:pPr>
    </w:p>
    <w:p w:rsidR="00775270" w:rsidRPr="0073259B" w:rsidRDefault="00775270" w:rsidP="00775270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</w:rPr>
      </w:pPr>
      <w:r w:rsidRPr="0073259B">
        <w:rPr>
          <w:rFonts w:ascii="Times New Roman"/>
          <w:b/>
          <w:w w:val="110"/>
        </w:rPr>
        <w:t>BRANCH-</w:t>
      </w:r>
      <w:r>
        <w:rPr>
          <w:rFonts w:ascii="Times New Roman"/>
          <w:b/>
          <w:w w:val="110"/>
        </w:rPr>
        <w:t>V</w:t>
      </w:r>
    </w:p>
    <w:p w:rsidR="00775270" w:rsidRPr="0073259B" w:rsidRDefault="00775270" w:rsidP="00775270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8"/>
        </w:rPr>
      </w:pPr>
    </w:p>
    <w:p w:rsidR="00775270" w:rsidRPr="0073259B" w:rsidRDefault="00775270" w:rsidP="00775270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36"/>
        </w:rPr>
      </w:pPr>
      <w:r>
        <w:rPr>
          <w:rFonts w:ascii="Times New Roman"/>
          <w:b/>
          <w:w w:val="110"/>
          <w:sz w:val="36"/>
        </w:rPr>
        <w:t>Labour and Employment Laws</w:t>
      </w:r>
    </w:p>
    <w:tbl>
      <w:tblPr>
        <w:tblStyle w:val="TableGrid"/>
        <w:tblpPr w:leftFromText="180" w:rightFromText="180" w:vertAnchor="text" w:horzAnchor="margin" w:tblpXSpec="center" w:tblpY="140"/>
        <w:tblW w:w="0" w:type="auto"/>
        <w:tblLayout w:type="fixed"/>
        <w:tblLook w:val="04A0"/>
      </w:tblPr>
      <w:tblGrid>
        <w:gridCol w:w="1503"/>
        <w:gridCol w:w="1503"/>
        <w:gridCol w:w="2970"/>
        <w:gridCol w:w="1170"/>
        <w:gridCol w:w="990"/>
        <w:gridCol w:w="990"/>
      </w:tblGrid>
      <w:tr w:rsidR="009D5B31" w:rsidRPr="00D44414" w:rsidTr="0090788F">
        <w:trPr>
          <w:trHeight w:val="827"/>
        </w:trPr>
        <w:tc>
          <w:tcPr>
            <w:tcW w:w="1503" w:type="dxa"/>
          </w:tcPr>
          <w:p w:rsidR="009D5B31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9D5B31" w:rsidRDefault="009D5B31" w:rsidP="009D5B31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Semester</w:t>
            </w: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/</w:t>
            </w:r>
          </w:p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Paper No.</w:t>
            </w:r>
          </w:p>
        </w:tc>
        <w:tc>
          <w:tcPr>
            <w:tcW w:w="2970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9D5B31" w:rsidRDefault="009D5B31" w:rsidP="009D5B31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Marks in End</w:t>
            </w:r>
          </w:p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Semester Exam</w:t>
            </w:r>
          </w:p>
        </w:tc>
        <w:tc>
          <w:tcPr>
            <w:tcW w:w="990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Marks in Internal exam</w:t>
            </w: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s</w:t>
            </w:r>
          </w:p>
        </w:tc>
        <w:tc>
          <w:tcPr>
            <w:tcW w:w="990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Total Marks</w:t>
            </w:r>
          </w:p>
        </w:tc>
      </w:tr>
      <w:tr w:rsidR="009D5B31" w:rsidTr="0090788F">
        <w:tc>
          <w:tcPr>
            <w:tcW w:w="1503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First Year- First Semester</w:t>
            </w:r>
          </w:p>
        </w:tc>
        <w:tc>
          <w:tcPr>
            <w:tcW w:w="1503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I/I</w:t>
            </w:r>
          </w:p>
        </w:tc>
        <w:tc>
          <w:tcPr>
            <w:tcW w:w="2970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Schools of Jurisprudence and Theories of Law</w:t>
            </w:r>
          </w:p>
        </w:tc>
        <w:tc>
          <w:tcPr>
            <w:tcW w:w="1170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9D5B31" w:rsidTr="0090788F">
        <w:tc>
          <w:tcPr>
            <w:tcW w:w="1503" w:type="dxa"/>
          </w:tcPr>
          <w:p w:rsidR="009D5B31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D5B31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32"/>
                <w:szCs w:val="24"/>
              </w:rPr>
              <w:t>ʺ</w:t>
            </w:r>
          </w:p>
        </w:tc>
        <w:tc>
          <w:tcPr>
            <w:tcW w:w="1503" w:type="dxa"/>
          </w:tcPr>
          <w:p w:rsidR="009D5B31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I/II</w:t>
            </w:r>
          </w:p>
        </w:tc>
        <w:tc>
          <w:tcPr>
            <w:tcW w:w="2970" w:type="dxa"/>
          </w:tcPr>
          <w:p w:rsidR="009D5B31" w:rsidRPr="00775270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8"/>
                <w:szCs w:val="24"/>
              </w:rPr>
            </w:pPr>
            <w:r w:rsidRPr="00775270">
              <w:rPr>
                <w:rFonts w:ascii="Times New Roman"/>
                <w:w w:val="110"/>
                <w:sz w:val="28"/>
              </w:rPr>
              <w:t>Collective Bargaining and Trade Union Law</w:t>
            </w:r>
          </w:p>
        </w:tc>
        <w:tc>
          <w:tcPr>
            <w:tcW w:w="1170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9D5B31" w:rsidTr="0090788F">
        <w:trPr>
          <w:trHeight w:val="533"/>
        </w:trPr>
        <w:tc>
          <w:tcPr>
            <w:tcW w:w="1503" w:type="dxa"/>
          </w:tcPr>
          <w:p w:rsidR="009D5B31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First Year-Second Semester</w:t>
            </w:r>
          </w:p>
        </w:tc>
        <w:tc>
          <w:tcPr>
            <w:tcW w:w="1503" w:type="dxa"/>
          </w:tcPr>
          <w:p w:rsidR="009D5B31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:rsidR="009D5B31" w:rsidRPr="00775270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8"/>
                <w:szCs w:val="24"/>
              </w:rPr>
            </w:pPr>
            <w:r w:rsidRPr="00775270">
              <w:rPr>
                <w:rFonts w:ascii="Times New Roman"/>
                <w:w w:val="110"/>
                <w:sz w:val="28"/>
              </w:rPr>
              <w:t>Resolution of Industrial Disputes</w:t>
            </w:r>
          </w:p>
        </w:tc>
        <w:tc>
          <w:tcPr>
            <w:tcW w:w="1170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9D5B31" w:rsidTr="0090788F">
        <w:tc>
          <w:tcPr>
            <w:tcW w:w="1503" w:type="dxa"/>
          </w:tcPr>
          <w:p w:rsidR="009D5B31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D5B31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9D5B31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IV</w:t>
            </w:r>
          </w:p>
        </w:tc>
        <w:tc>
          <w:tcPr>
            <w:tcW w:w="2970" w:type="dxa"/>
          </w:tcPr>
          <w:p w:rsidR="009D5B31" w:rsidRPr="00775270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8"/>
                <w:szCs w:val="24"/>
              </w:rPr>
            </w:pPr>
            <w:r w:rsidRPr="00775270">
              <w:rPr>
                <w:rFonts w:ascii="Times New Roman"/>
                <w:w w:val="110"/>
                <w:sz w:val="28"/>
              </w:rPr>
              <w:t>Labour Management Relations and Law relating to Civil servants</w:t>
            </w:r>
          </w:p>
        </w:tc>
        <w:tc>
          <w:tcPr>
            <w:tcW w:w="1170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9D5B31" w:rsidTr="0090788F">
        <w:tc>
          <w:tcPr>
            <w:tcW w:w="1503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Second Year-Third Semester</w:t>
            </w:r>
          </w:p>
        </w:tc>
        <w:tc>
          <w:tcPr>
            <w:tcW w:w="1503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III/V </w:t>
            </w:r>
          </w:p>
        </w:tc>
        <w:tc>
          <w:tcPr>
            <w:tcW w:w="2970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Legal Research Methodology</w:t>
            </w:r>
          </w:p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9D5B31" w:rsidTr="0090788F">
        <w:tc>
          <w:tcPr>
            <w:tcW w:w="1503" w:type="dxa"/>
          </w:tcPr>
          <w:p w:rsidR="009D5B31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D5B31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9D5B31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III/VI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9D5B31" w:rsidRPr="00775270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8"/>
                <w:szCs w:val="24"/>
              </w:rPr>
            </w:pPr>
            <w:r w:rsidRPr="00775270">
              <w:rPr>
                <w:rFonts w:ascii="Times New Roman"/>
                <w:w w:val="110"/>
                <w:sz w:val="28"/>
              </w:rPr>
              <w:t>International Labour Organisation</w:t>
            </w:r>
          </w:p>
        </w:tc>
        <w:tc>
          <w:tcPr>
            <w:tcW w:w="1170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9D5B31" w:rsidTr="0090788F">
        <w:tc>
          <w:tcPr>
            <w:tcW w:w="1503" w:type="dxa"/>
          </w:tcPr>
          <w:p w:rsidR="009D5B31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Second Year-Fourth Semester</w:t>
            </w:r>
          </w:p>
        </w:tc>
        <w:tc>
          <w:tcPr>
            <w:tcW w:w="1503" w:type="dxa"/>
          </w:tcPr>
          <w:p w:rsidR="009D5B31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IV/VII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9D5B31" w:rsidRPr="00775270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8"/>
                <w:szCs w:val="24"/>
              </w:rPr>
            </w:pPr>
            <w:r w:rsidRPr="00775270">
              <w:rPr>
                <w:rFonts w:ascii="Times New Roman"/>
                <w:w w:val="110"/>
                <w:sz w:val="28"/>
              </w:rPr>
              <w:t>Social Security Law</w:t>
            </w:r>
            <w:r w:rsidRPr="00775270">
              <w:rPr>
                <w:rFonts w:ascii="Arial" w:hAnsi="Arial" w:cs="Arial"/>
                <w:w w:val="110"/>
                <w:sz w:val="28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D5B31" w:rsidRPr="003A2F18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9D5B31" w:rsidTr="0090788F">
        <w:tc>
          <w:tcPr>
            <w:tcW w:w="1503" w:type="dxa"/>
          </w:tcPr>
          <w:p w:rsidR="009D5B31" w:rsidRDefault="009D5B31" w:rsidP="009D5B31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     IV/VIII</w:t>
            </w:r>
          </w:p>
        </w:tc>
        <w:tc>
          <w:tcPr>
            <w:tcW w:w="2970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Indian Constitutional Law: The New Challenges</w:t>
            </w:r>
          </w:p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Thesis</w:t>
            </w:r>
          </w:p>
        </w:tc>
        <w:tc>
          <w:tcPr>
            <w:tcW w:w="1170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9D5B31" w:rsidTr="0090788F">
        <w:tc>
          <w:tcPr>
            <w:tcW w:w="1503" w:type="dxa"/>
          </w:tcPr>
          <w:p w:rsidR="009D5B31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D5B31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9D5B31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IV/IX</w:t>
            </w:r>
          </w:p>
        </w:tc>
        <w:tc>
          <w:tcPr>
            <w:tcW w:w="2970" w:type="dxa"/>
          </w:tcPr>
          <w:p w:rsidR="009D5B31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Dissertation</w:t>
            </w:r>
          </w:p>
        </w:tc>
        <w:tc>
          <w:tcPr>
            <w:tcW w:w="1170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160 for thesis</w:t>
            </w:r>
          </w:p>
        </w:tc>
        <w:tc>
          <w:tcPr>
            <w:tcW w:w="990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40 </w:t>
            </w:r>
            <w:r w:rsidRPr="004121A7">
              <w:rPr>
                <w:rFonts w:ascii="Arial" w:hAnsi="Arial" w:cs="Arial"/>
                <w:color w:val="0070C0"/>
                <w:w w:val="110"/>
                <w:szCs w:val="24"/>
              </w:rPr>
              <w:t>for viva-voce</w:t>
            </w:r>
          </w:p>
        </w:tc>
        <w:tc>
          <w:tcPr>
            <w:tcW w:w="990" w:type="dxa"/>
          </w:tcPr>
          <w:p w:rsidR="009D5B31" w:rsidRPr="00D66CAC" w:rsidRDefault="009D5B31" w:rsidP="009D5B31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200</w:t>
            </w:r>
          </w:p>
        </w:tc>
      </w:tr>
      <w:tr w:rsidR="009D5B31" w:rsidTr="0090788F">
        <w:tc>
          <w:tcPr>
            <w:tcW w:w="1503" w:type="dxa"/>
          </w:tcPr>
          <w:p w:rsidR="009D5B31" w:rsidRPr="003A2F18" w:rsidRDefault="009D5B31" w:rsidP="00036612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1503" w:type="dxa"/>
          </w:tcPr>
          <w:p w:rsidR="009D5B31" w:rsidRPr="003A2F18" w:rsidRDefault="009D5B31" w:rsidP="00036612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970" w:type="dxa"/>
          </w:tcPr>
          <w:p w:rsidR="009D5B31" w:rsidRPr="003A2F18" w:rsidRDefault="009D5B31" w:rsidP="00036612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9D5B31" w:rsidRPr="00872457" w:rsidRDefault="009D5B31" w:rsidP="00036612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 xml:space="preserve">Grand Total    </w:t>
            </w:r>
          </w:p>
        </w:tc>
        <w:tc>
          <w:tcPr>
            <w:tcW w:w="990" w:type="dxa"/>
          </w:tcPr>
          <w:p w:rsidR="009D5B31" w:rsidRPr="00872457" w:rsidRDefault="009D5B31" w:rsidP="00036612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>1000</w:t>
            </w:r>
          </w:p>
        </w:tc>
      </w:tr>
    </w:tbl>
    <w:p w:rsidR="00775270" w:rsidRPr="00C43418" w:rsidRDefault="00775270" w:rsidP="00775270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8"/>
        </w:rPr>
      </w:pPr>
    </w:p>
    <w:p w:rsidR="007E10B1" w:rsidRDefault="007E10B1"/>
    <w:p w:rsidR="00775270" w:rsidRPr="00E94306" w:rsidRDefault="00775270" w:rsidP="00775270">
      <w:pPr>
        <w:spacing w:line="238" w:lineRule="exact"/>
        <w:ind w:left="20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 xml:space="preserve">                                               </w:t>
      </w:r>
      <w:r w:rsidRPr="00E94306">
        <w:rPr>
          <w:rFonts w:ascii="Times New Roman"/>
          <w:b/>
          <w:sz w:val="23"/>
        </w:rPr>
        <w:t>PAPER-I</w:t>
      </w:r>
    </w:p>
    <w:p w:rsidR="00775270" w:rsidRPr="00380488" w:rsidRDefault="00775270" w:rsidP="00775270">
      <w:pPr>
        <w:tabs>
          <w:tab w:val="left" w:pos="2250"/>
          <w:tab w:val="left" w:pos="8370"/>
          <w:tab w:val="left" w:pos="8640"/>
        </w:tabs>
        <w:spacing w:before="2" w:after="0" w:line="240" w:lineRule="auto"/>
        <w:ind w:left="1440"/>
        <w:rPr>
          <w:rFonts w:ascii="Times New Roman"/>
          <w:b/>
          <w:color w:val="000099"/>
          <w:w w:val="80"/>
          <w:sz w:val="26"/>
        </w:rPr>
      </w:pPr>
      <w:r w:rsidRPr="00380488">
        <w:rPr>
          <w:rFonts w:ascii="Times New Roman"/>
          <w:b/>
          <w:color w:val="000099"/>
          <w:w w:val="80"/>
          <w:sz w:val="26"/>
        </w:rPr>
        <w:t xml:space="preserve">               SCHOOLS OF JURISPRUDENCE AND THEORIES OF LAW</w:t>
      </w:r>
    </w:p>
    <w:p w:rsidR="00775270" w:rsidRPr="00380488" w:rsidRDefault="00775270" w:rsidP="00775270">
      <w:pPr>
        <w:tabs>
          <w:tab w:val="left" w:pos="2250"/>
          <w:tab w:val="left" w:pos="8370"/>
          <w:tab w:val="left" w:pos="8640"/>
        </w:tabs>
        <w:spacing w:before="2" w:after="0" w:line="240" w:lineRule="auto"/>
        <w:ind w:left="1440"/>
        <w:jc w:val="center"/>
        <w:rPr>
          <w:rFonts w:ascii="Times New Roman"/>
          <w:b/>
          <w:color w:val="000099"/>
          <w:w w:val="80"/>
          <w:sz w:val="26"/>
        </w:rPr>
      </w:pPr>
      <w:r w:rsidRPr="00380488">
        <w:rPr>
          <w:rFonts w:ascii="Times New Roman"/>
          <w:b/>
          <w:color w:val="000099"/>
          <w:w w:val="80"/>
          <w:sz w:val="26"/>
        </w:rPr>
        <w:t>(Common Paper for All the Branches)</w:t>
      </w:r>
    </w:p>
    <w:p w:rsidR="00775270" w:rsidRPr="00380488" w:rsidRDefault="00775270" w:rsidP="00775270">
      <w:pPr>
        <w:tabs>
          <w:tab w:val="left" w:pos="2250"/>
          <w:tab w:val="left" w:pos="8370"/>
          <w:tab w:val="left" w:pos="8640"/>
        </w:tabs>
        <w:spacing w:before="2"/>
        <w:ind w:left="1440"/>
        <w:jc w:val="center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:rsidR="00775270" w:rsidRPr="00380488" w:rsidRDefault="00775270" w:rsidP="00775270">
      <w:pPr>
        <w:pStyle w:val="Heading5"/>
        <w:tabs>
          <w:tab w:val="left" w:pos="0"/>
          <w:tab w:val="left" w:pos="90"/>
        </w:tabs>
        <w:spacing w:before="88"/>
        <w:ind w:left="0"/>
        <w:jc w:val="both"/>
        <w:rPr>
          <w:rFonts w:ascii="Garamond" w:hAnsi="Garamond"/>
          <w:b w:val="0"/>
          <w:bCs w:val="0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pacing w:val="-4"/>
          <w:w w:val="105"/>
          <w:sz w:val="28"/>
          <w:szCs w:val="28"/>
        </w:rPr>
        <w:t>UNIT</w:t>
      </w:r>
      <w:r w:rsidRPr="00380488">
        <w:rPr>
          <w:rFonts w:ascii="Garamond" w:hAnsi="Garamond"/>
          <w:color w:val="000099"/>
          <w:spacing w:val="-3"/>
          <w:w w:val="105"/>
          <w:sz w:val="28"/>
          <w:szCs w:val="28"/>
        </w:rPr>
        <w:t>-I</w:t>
      </w:r>
    </w:p>
    <w:p w:rsidR="00775270" w:rsidRPr="00380488" w:rsidRDefault="00775270" w:rsidP="00775270">
      <w:pPr>
        <w:pStyle w:val="BodyText"/>
        <w:tabs>
          <w:tab w:val="left" w:pos="0"/>
          <w:tab w:val="left" w:pos="90"/>
          <w:tab w:val="left" w:pos="9360"/>
        </w:tabs>
        <w:spacing w:before="27" w:line="246" w:lineRule="auto"/>
        <w:ind w:hanging="15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Nature and scope of Jurisprudence – Classification of Jurisprudence into </w:t>
      </w:r>
      <w:r w:rsidRPr="00380488">
        <w:rPr>
          <w:rFonts w:ascii="Garamond" w:hAnsi="Garamond"/>
          <w:color w:val="000099"/>
          <w:spacing w:val="2"/>
          <w:w w:val="105"/>
          <w:sz w:val="28"/>
          <w:szCs w:val="28"/>
        </w:rPr>
        <w:t xml:space="preserve">Schools-Salient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features of Analytical, Historical, Philosophical and </w:t>
      </w:r>
      <w:r w:rsidRPr="00380488">
        <w:rPr>
          <w:rFonts w:ascii="Garamond" w:hAnsi="Garamond"/>
          <w:color w:val="000099"/>
          <w:sz w:val="28"/>
          <w:szCs w:val="28"/>
        </w:rPr>
        <w:t>Socio</w:t>
      </w:r>
      <w:r w:rsidRPr="00380488">
        <w:rPr>
          <w:rFonts w:ascii="Garamond" w:hAnsi="Garamond"/>
          <w:color w:val="000099"/>
          <w:spacing w:val="1"/>
          <w:sz w:val="28"/>
          <w:szCs w:val="28"/>
        </w:rPr>
        <w:t>l</w:t>
      </w:r>
      <w:r w:rsidRPr="00380488">
        <w:rPr>
          <w:rFonts w:ascii="Garamond" w:hAnsi="Garamond"/>
          <w:color w:val="000099"/>
          <w:sz w:val="28"/>
          <w:szCs w:val="28"/>
        </w:rPr>
        <w:t>ogica</w:t>
      </w:r>
      <w:r w:rsidRPr="00380488">
        <w:rPr>
          <w:rFonts w:ascii="Garamond" w:hAnsi="Garamond"/>
          <w:color w:val="000099"/>
          <w:spacing w:val="1"/>
          <w:sz w:val="28"/>
          <w:szCs w:val="28"/>
        </w:rPr>
        <w:t xml:space="preserve">l </w:t>
      </w:r>
      <w:r w:rsidRPr="00380488">
        <w:rPr>
          <w:rFonts w:ascii="Garamond" w:hAnsi="Garamond"/>
          <w:color w:val="000099"/>
          <w:sz w:val="28"/>
          <w:szCs w:val="28"/>
        </w:rPr>
        <w:t>Schools.</w:t>
      </w:r>
    </w:p>
    <w:p w:rsidR="00775270" w:rsidRPr="00380488" w:rsidRDefault="00775270" w:rsidP="00775270">
      <w:pPr>
        <w:pStyle w:val="Heading5"/>
        <w:tabs>
          <w:tab w:val="left" w:pos="0"/>
          <w:tab w:val="left" w:pos="90"/>
          <w:tab w:val="left" w:pos="9360"/>
        </w:tabs>
        <w:spacing w:before="143"/>
        <w:ind w:left="0"/>
        <w:jc w:val="both"/>
        <w:rPr>
          <w:rFonts w:ascii="Garamond" w:hAnsi="Garamond"/>
          <w:b w:val="0"/>
          <w:bCs w:val="0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UNIT-II</w:t>
      </w:r>
    </w:p>
    <w:p w:rsidR="00775270" w:rsidRPr="00380488" w:rsidRDefault="00775270" w:rsidP="00775270">
      <w:pPr>
        <w:pStyle w:val="BodyText"/>
        <w:tabs>
          <w:tab w:val="left" w:pos="0"/>
          <w:tab w:val="left" w:pos="90"/>
          <w:tab w:val="left" w:pos="9360"/>
        </w:tabs>
        <w:spacing w:before="6" w:line="244" w:lineRule="auto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 xml:space="preserve">Meaning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of Positivism-Analytical positivism of Bentham and Austin­ </w:t>
      </w: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>Ke</w:t>
      </w:r>
      <w:r w:rsidRPr="00380488">
        <w:rPr>
          <w:rFonts w:ascii="Garamond" w:hAnsi="Garamond"/>
          <w:color w:val="000099"/>
          <w:spacing w:val="7"/>
          <w:w w:val="105"/>
          <w:sz w:val="28"/>
          <w:szCs w:val="28"/>
        </w:rPr>
        <w:t>l</w:t>
      </w:r>
      <w:r w:rsidRPr="00380488">
        <w:rPr>
          <w:rFonts w:ascii="Garamond" w:hAnsi="Garamond"/>
          <w:color w:val="000099"/>
          <w:spacing w:val="6"/>
          <w:w w:val="105"/>
          <w:sz w:val="28"/>
          <w:szCs w:val="28"/>
        </w:rPr>
        <w:t>sen</w:t>
      </w:r>
      <w:r w:rsidRPr="00380488">
        <w:rPr>
          <w:rFonts w:ascii="Garamond" w:hAnsi="Garamond"/>
          <w:color w:val="000099"/>
          <w:spacing w:val="4"/>
          <w:w w:val="105"/>
          <w:sz w:val="28"/>
          <w:szCs w:val="28"/>
        </w:rPr>
        <w:t xml:space="preserve">'s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Pure Theory of Law-Hart</w:t>
      </w:r>
      <w:r w:rsidRPr="00380488">
        <w:rPr>
          <w:rFonts w:ascii="Garamond" w:hAnsi="Garamond"/>
          <w:color w:val="000099"/>
          <w:spacing w:val="-3"/>
          <w:w w:val="105"/>
          <w:sz w:val="28"/>
          <w:szCs w:val="28"/>
        </w:rPr>
        <w:t>'</w:t>
      </w:r>
      <w:r w:rsidRPr="00380488">
        <w:rPr>
          <w:rFonts w:ascii="Garamond" w:hAnsi="Garamond"/>
          <w:color w:val="000099"/>
          <w:spacing w:val="-4"/>
          <w:w w:val="105"/>
          <w:sz w:val="28"/>
          <w:szCs w:val="28"/>
        </w:rPr>
        <w:t xml:space="preserve">s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Concept of Law-Dworkin's criticism-Hart-Fu</w:t>
      </w:r>
      <w:r w:rsidRPr="00380488">
        <w:rPr>
          <w:rFonts w:ascii="Garamond" w:hAnsi="Garamond"/>
          <w:color w:val="000099"/>
          <w:spacing w:val="1"/>
          <w:w w:val="105"/>
          <w:sz w:val="28"/>
          <w:szCs w:val="28"/>
        </w:rPr>
        <w:t>ll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er controversy-Hart-Dev</w:t>
      </w: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>l</w:t>
      </w:r>
      <w:r w:rsidRPr="00380488">
        <w:rPr>
          <w:rFonts w:ascii="Garamond" w:hAnsi="Garamond"/>
          <w:color w:val="000099"/>
          <w:spacing w:val="4"/>
          <w:w w:val="105"/>
          <w:sz w:val="28"/>
          <w:szCs w:val="28"/>
        </w:rPr>
        <w:t>in</w:t>
      </w:r>
      <w:r w:rsidRPr="00380488">
        <w:rPr>
          <w:rFonts w:ascii="Garamond" w:hAnsi="Garamond"/>
          <w:color w:val="000099"/>
          <w:spacing w:val="-5"/>
          <w:w w:val="105"/>
          <w:sz w:val="28"/>
          <w:szCs w:val="28"/>
        </w:rPr>
        <w:t>'</w:t>
      </w:r>
      <w:r w:rsidRPr="00380488">
        <w:rPr>
          <w:rFonts w:ascii="Garamond" w:hAnsi="Garamond"/>
          <w:color w:val="000099"/>
          <w:spacing w:val="-7"/>
          <w:w w:val="105"/>
          <w:sz w:val="28"/>
          <w:szCs w:val="28"/>
        </w:rPr>
        <w:t xml:space="preserve">s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debate-Modern trends </w:t>
      </w:r>
      <w:r w:rsidRPr="00380488">
        <w:rPr>
          <w:rFonts w:ascii="Garamond" w:hAnsi="Garamond"/>
          <w:color w:val="000099"/>
          <w:spacing w:val="10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8"/>
          <w:w w:val="105"/>
          <w:sz w:val="28"/>
          <w:szCs w:val="28"/>
        </w:rPr>
        <w:t xml:space="preserve">n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Analytical and Normative Jurisprudence-Rawls and Distr</w:t>
      </w: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3"/>
          <w:w w:val="105"/>
          <w:sz w:val="28"/>
          <w:szCs w:val="28"/>
        </w:rPr>
        <w:t xml:space="preserve">butive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Justice-No</w:t>
      </w:r>
      <w:r w:rsidRPr="00380488">
        <w:rPr>
          <w:rFonts w:ascii="Garamond" w:hAnsi="Garamond"/>
          <w:color w:val="000099"/>
          <w:spacing w:val="25"/>
          <w:w w:val="105"/>
          <w:sz w:val="28"/>
          <w:szCs w:val="28"/>
        </w:rPr>
        <w:t>z</w:t>
      </w:r>
      <w:r w:rsidRPr="00380488">
        <w:rPr>
          <w:rFonts w:ascii="Garamond" w:hAnsi="Garamond"/>
          <w:color w:val="000099"/>
          <w:spacing w:val="10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ck and </w:t>
      </w:r>
      <w:r w:rsidRPr="00380488">
        <w:rPr>
          <w:rFonts w:ascii="Garamond" w:hAnsi="Garamond"/>
          <w:color w:val="000099"/>
          <w:spacing w:val="8"/>
          <w:w w:val="105"/>
          <w:sz w:val="28"/>
          <w:szCs w:val="28"/>
        </w:rPr>
        <w:t>t</w:t>
      </w:r>
      <w:r w:rsidRPr="00380488">
        <w:rPr>
          <w:rFonts w:ascii="Garamond" w:hAnsi="Garamond"/>
          <w:color w:val="000099"/>
          <w:spacing w:val="11"/>
          <w:w w:val="105"/>
          <w:sz w:val="28"/>
          <w:szCs w:val="28"/>
        </w:rPr>
        <w:t>h</w:t>
      </w:r>
      <w:r w:rsidRPr="00380488">
        <w:rPr>
          <w:rFonts w:ascii="Garamond" w:hAnsi="Garamond"/>
          <w:color w:val="000099"/>
          <w:spacing w:val="8"/>
          <w:w w:val="105"/>
          <w:sz w:val="28"/>
          <w:szCs w:val="28"/>
        </w:rPr>
        <w:t xml:space="preserve">e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Minimal State.</w:t>
      </w:r>
    </w:p>
    <w:p w:rsidR="00775270" w:rsidRPr="00380488" w:rsidRDefault="00775270" w:rsidP="00775270">
      <w:pPr>
        <w:pStyle w:val="Heading5"/>
        <w:tabs>
          <w:tab w:val="left" w:pos="0"/>
          <w:tab w:val="left" w:pos="90"/>
          <w:tab w:val="left" w:pos="9360"/>
        </w:tabs>
        <w:spacing w:before="138"/>
        <w:ind w:left="0"/>
        <w:jc w:val="both"/>
        <w:rPr>
          <w:rFonts w:ascii="Garamond" w:hAnsi="Garamond"/>
          <w:b w:val="0"/>
          <w:bCs w:val="0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UNIT-III</w:t>
      </w:r>
    </w:p>
    <w:p w:rsidR="00775270" w:rsidRPr="00380488" w:rsidRDefault="00775270" w:rsidP="00775270">
      <w:pPr>
        <w:pStyle w:val="BodyText"/>
        <w:tabs>
          <w:tab w:val="left" w:pos="0"/>
          <w:tab w:val="left" w:pos="90"/>
          <w:tab w:val="left" w:pos="9360"/>
        </w:tabs>
        <w:spacing w:before="20" w:line="246" w:lineRule="auto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Historical and Ancient </w:t>
      </w:r>
      <w:r w:rsidRPr="00380488">
        <w:rPr>
          <w:rFonts w:ascii="Garamond" w:hAnsi="Garamond"/>
          <w:color w:val="000099"/>
          <w:spacing w:val="10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7"/>
          <w:w w:val="105"/>
          <w:sz w:val="28"/>
          <w:szCs w:val="28"/>
        </w:rPr>
        <w:t>nd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ian Jur</w:t>
      </w:r>
      <w:r w:rsidRPr="00380488">
        <w:rPr>
          <w:rFonts w:ascii="Garamond" w:hAnsi="Garamond"/>
          <w:color w:val="000099"/>
          <w:spacing w:val="25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-4"/>
          <w:w w:val="105"/>
          <w:sz w:val="28"/>
          <w:szCs w:val="28"/>
        </w:rPr>
        <w:t>s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prudence-Savigny's concept of </w:t>
      </w: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V</w:t>
      </w:r>
      <w:r w:rsidRPr="00380488">
        <w:rPr>
          <w:rFonts w:ascii="Garamond" w:hAnsi="Garamond"/>
          <w:color w:val="000099"/>
          <w:spacing w:val="-1"/>
          <w:w w:val="105"/>
          <w:sz w:val="28"/>
          <w:szCs w:val="28"/>
        </w:rPr>
        <w:t>o</w:t>
      </w: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lksgeist</w:t>
      </w:r>
      <w:r w:rsidRPr="00380488">
        <w:rPr>
          <w:rFonts w:ascii="Garamond" w:hAnsi="Garamond"/>
          <w:color w:val="000099"/>
          <w:spacing w:val="-1"/>
          <w:w w:val="105"/>
          <w:sz w:val="28"/>
          <w:szCs w:val="28"/>
        </w:rPr>
        <w:t>-</w:t>
      </w: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 xml:space="preserve">Contribution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of Henry Maine; Economic theory of law-Views of Karl Marx and Friedrich Engles</w:t>
      </w:r>
      <w:r w:rsidRPr="00380488">
        <w:rPr>
          <w:rFonts w:ascii="Garamond" w:hAnsi="Garamond"/>
          <w:color w:val="000099"/>
          <w:spacing w:val="-1"/>
          <w:w w:val="105"/>
          <w:sz w:val="28"/>
          <w:szCs w:val="28"/>
        </w:rPr>
        <w:t xml:space="preserve">; Sociological </w:t>
      </w:r>
      <w:r w:rsidRPr="00380488">
        <w:rPr>
          <w:rFonts w:ascii="Garamond" w:hAnsi="Garamond"/>
          <w:color w:val="000099"/>
          <w:spacing w:val="1"/>
          <w:w w:val="105"/>
          <w:sz w:val="28"/>
          <w:szCs w:val="28"/>
        </w:rPr>
        <w:t xml:space="preserve">theories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of law­ Contribution of Ihering-Contribution of Ehrlich-Duguit</w:t>
      </w:r>
      <w:r w:rsidRPr="00380488">
        <w:rPr>
          <w:rFonts w:ascii="Garamond" w:hAnsi="Garamond"/>
          <w:color w:val="000099"/>
          <w:spacing w:val="15"/>
          <w:w w:val="105"/>
          <w:sz w:val="28"/>
          <w:szCs w:val="28"/>
        </w:rPr>
        <w:t>'</w:t>
      </w:r>
      <w:r w:rsidRPr="00380488">
        <w:rPr>
          <w:rFonts w:ascii="Garamond" w:hAnsi="Garamond"/>
          <w:color w:val="000099"/>
          <w:spacing w:val="19"/>
          <w:w w:val="105"/>
          <w:sz w:val="28"/>
          <w:szCs w:val="28"/>
        </w:rPr>
        <w:t xml:space="preserve">s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theory of Social Solidarity-Roscoe Pound's Social Engineering and Classification of Interests-American and Scan</w:t>
      </w:r>
      <w:r w:rsidRPr="00380488">
        <w:rPr>
          <w:rFonts w:ascii="Garamond" w:hAnsi="Garamond"/>
          <w:color w:val="000099"/>
          <w:spacing w:val="24"/>
          <w:w w:val="105"/>
          <w:sz w:val="28"/>
          <w:szCs w:val="28"/>
        </w:rPr>
        <w:t>d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inavian Realism-Critical Legal Studies Movement.</w:t>
      </w:r>
    </w:p>
    <w:p w:rsidR="00775270" w:rsidRDefault="00775270" w:rsidP="00775270">
      <w:pPr>
        <w:pStyle w:val="Heading5"/>
        <w:tabs>
          <w:tab w:val="left" w:pos="0"/>
          <w:tab w:val="left" w:pos="90"/>
        </w:tabs>
        <w:spacing w:before="136"/>
        <w:ind w:left="0" w:hanging="180"/>
        <w:jc w:val="both"/>
        <w:rPr>
          <w:rFonts w:ascii="Garamond" w:hAnsi="Garamond"/>
          <w:color w:val="000099"/>
          <w:spacing w:val="-3"/>
          <w:w w:val="105"/>
          <w:sz w:val="28"/>
          <w:szCs w:val="28"/>
        </w:rPr>
      </w:pPr>
      <w:r>
        <w:rPr>
          <w:rFonts w:ascii="Garamond" w:hAnsi="Garamond"/>
          <w:color w:val="000099"/>
          <w:spacing w:val="-3"/>
          <w:w w:val="105"/>
          <w:sz w:val="28"/>
          <w:szCs w:val="28"/>
        </w:rPr>
        <w:t xml:space="preserve">  </w:t>
      </w:r>
      <w:r w:rsidRPr="00380488">
        <w:rPr>
          <w:rFonts w:ascii="Garamond" w:hAnsi="Garamond"/>
          <w:color w:val="000099"/>
          <w:spacing w:val="-3"/>
          <w:w w:val="105"/>
          <w:sz w:val="28"/>
          <w:szCs w:val="28"/>
        </w:rPr>
        <w:t>UNIT-IV</w:t>
      </w:r>
    </w:p>
    <w:p w:rsidR="00775270" w:rsidRPr="00775270" w:rsidRDefault="00775270" w:rsidP="00775270">
      <w:pPr>
        <w:pStyle w:val="Heading5"/>
        <w:tabs>
          <w:tab w:val="left" w:pos="0"/>
          <w:tab w:val="left" w:pos="90"/>
        </w:tabs>
        <w:spacing w:before="136"/>
        <w:ind w:left="0" w:hanging="180"/>
        <w:jc w:val="both"/>
        <w:rPr>
          <w:rFonts w:ascii="Garamond" w:hAnsi="Garamond"/>
          <w:b w:val="0"/>
          <w:bCs w:val="0"/>
          <w:color w:val="000099"/>
          <w:sz w:val="28"/>
          <w:szCs w:val="28"/>
        </w:rPr>
      </w:pPr>
      <w:r>
        <w:rPr>
          <w:rFonts w:ascii="Garamond" w:hAnsi="Garamond"/>
          <w:color w:val="000099"/>
          <w:spacing w:val="-3"/>
          <w:w w:val="105"/>
          <w:sz w:val="28"/>
          <w:szCs w:val="28"/>
        </w:rPr>
        <w:t xml:space="preserve">  </w:t>
      </w:r>
      <w:r w:rsidRPr="00775270">
        <w:rPr>
          <w:rFonts w:ascii="Garamond" w:hAnsi="Garamond"/>
          <w:b w:val="0"/>
          <w:color w:val="000099"/>
          <w:w w:val="105"/>
          <w:sz w:val="28"/>
          <w:szCs w:val="28"/>
        </w:rPr>
        <w:t>Theories of Natura</w:t>
      </w:r>
      <w:r w:rsidRPr="00775270">
        <w:rPr>
          <w:rFonts w:ascii="Garamond" w:hAnsi="Garamond"/>
          <w:b w:val="0"/>
          <w:color w:val="000099"/>
          <w:w w:val="95"/>
          <w:sz w:val="28"/>
          <w:szCs w:val="28"/>
        </w:rPr>
        <w:t xml:space="preserve">l </w:t>
      </w:r>
      <w:r w:rsidRPr="00775270">
        <w:rPr>
          <w:rFonts w:ascii="Garamond" w:hAnsi="Garamond"/>
          <w:b w:val="0"/>
          <w:color w:val="000099"/>
          <w:w w:val="105"/>
          <w:sz w:val="28"/>
          <w:szCs w:val="28"/>
        </w:rPr>
        <w:t>Law-Meaning of Natural Law-History of Natura</w:t>
      </w:r>
      <w:r w:rsidRPr="00775270">
        <w:rPr>
          <w:rFonts w:ascii="Garamond" w:hAnsi="Garamond"/>
          <w:b w:val="0"/>
          <w:color w:val="000099"/>
          <w:w w:val="95"/>
          <w:sz w:val="28"/>
          <w:szCs w:val="28"/>
        </w:rPr>
        <w:t xml:space="preserve">l </w:t>
      </w:r>
      <w:r w:rsidRPr="00775270">
        <w:rPr>
          <w:rFonts w:ascii="Garamond" w:hAnsi="Garamond"/>
          <w:b w:val="0"/>
          <w:color w:val="000099"/>
          <w:spacing w:val="-3"/>
          <w:w w:val="105"/>
          <w:sz w:val="28"/>
          <w:szCs w:val="28"/>
        </w:rPr>
        <w:t xml:space="preserve">law </w:t>
      </w:r>
      <w:r w:rsidRPr="00775270">
        <w:rPr>
          <w:rFonts w:ascii="Garamond" w:hAnsi="Garamond"/>
          <w:b w:val="0"/>
          <w:color w:val="000099"/>
          <w:spacing w:val="-2"/>
          <w:w w:val="105"/>
          <w:sz w:val="28"/>
          <w:szCs w:val="28"/>
        </w:rPr>
        <w:t>–</w:t>
      </w:r>
      <w:r w:rsidRPr="00775270">
        <w:rPr>
          <w:rFonts w:ascii="Garamond" w:hAnsi="Garamond"/>
          <w:b w:val="0"/>
          <w:color w:val="000099"/>
          <w:spacing w:val="-3"/>
          <w:w w:val="105"/>
          <w:sz w:val="28"/>
          <w:szCs w:val="28"/>
        </w:rPr>
        <w:t xml:space="preserve">Greek </w:t>
      </w:r>
      <w:r w:rsidRPr="00775270">
        <w:rPr>
          <w:rFonts w:ascii="Garamond" w:hAnsi="Garamond"/>
          <w:b w:val="0"/>
          <w:color w:val="000099"/>
          <w:w w:val="105"/>
          <w:sz w:val="28"/>
          <w:szCs w:val="28"/>
        </w:rPr>
        <w:t>origins-Medieva</w:t>
      </w:r>
      <w:r w:rsidRPr="00775270">
        <w:rPr>
          <w:rFonts w:ascii="Garamond" w:hAnsi="Garamond"/>
          <w:b w:val="0"/>
          <w:color w:val="000099"/>
          <w:w w:val="95"/>
          <w:sz w:val="28"/>
          <w:szCs w:val="28"/>
        </w:rPr>
        <w:t xml:space="preserve">l </w:t>
      </w:r>
      <w:r w:rsidRPr="00775270">
        <w:rPr>
          <w:rFonts w:ascii="Garamond" w:hAnsi="Garamond"/>
          <w:b w:val="0"/>
          <w:color w:val="000099"/>
          <w:spacing w:val="1"/>
          <w:w w:val="105"/>
          <w:sz w:val="28"/>
          <w:szCs w:val="28"/>
        </w:rPr>
        <w:t xml:space="preserve">period-View </w:t>
      </w:r>
      <w:r w:rsidRPr="00775270">
        <w:rPr>
          <w:rFonts w:ascii="Garamond" w:hAnsi="Garamond"/>
          <w:b w:val="0"/>
          <w:color w:val="000099"/>
          <w:w w:val="105"/>
          <w:sz w:val="28"/>
          <w:szCs w:val="28"/>
        </w:rPr>
        <w:t>of St.</w:t>
      </w:r>
      <w:r w:rsidRPr="00775270">
        <w:rPr>
          <w:rFonts w:ascii="Garamond" w:hAnsi="Garamond"/>
          <w:b w:val="0"/>
          <w:color w:val="000099"/>
          <w:spacing w:val="-2"/>
          <w:w w:val="105"/>
          <w:sz w:val="28"/>
          <w:szCs w:val="28"/>
        </w:rPr>
        <w:t>T</w:t>
      </w:r>
      <w:r w:rsidRPr="00775270">
        <w:rPr>
          <w:rFonts w:ascii="Garamond" w:hAnsi="Garamond"/>
          <w:b w:val="0"/>
          <w:color w:val="000099"/>
          <w:spacing w:val="-3"/>
          <w:w w:val="105"/>
          <w:sz w:val="28"/>
          <w:szCs w:val="28"/>
        </w:rPr>
        <w:t xml:space="preserve">homas </w:t>
      </w:r>
      <w:r w:rsidRPr="00775270">
        <w:rPr>
          <w:rFonts w:ascii="Garamond" w:hAnsi="Garamond"/>
          <w:b w:val="0"/>
          <w:color w:val="000099"/>
          <w:w w:val="105"/>
          <w:sz w:val="28"/>
          <w:szCs w:val="28"/>
        </w:rPr>
        <w:t>Acquinas-Period of Renaissance/Reformation</w:t>
      </w:r>
      <w:r w:rsidRPr="00775270">
        <w:rPr>
          <w:rFonts w:ascii="Garamond" w:hAnsi="Garamond"/>
          <w:b w:val="0"/>
          <w:color w:val="000099"/>
          <w:spacing w:val="3"/>
          <w:w w:val="105"/>
          <w:sz w:val="28"/>
          <w:szCs w:val="28"/>
        </w:rPr>
        <w:t>-</w:t>
      </w:r>
      <w:r w:rsidRPr="00775270">
        <w:rPr>
          <w:rFonts w:ascii="Garamond" w:hAnsi="Garamond"/>
          <w:b w:val="0"/>
          <w:color w:val="000099"/>
          <w:spacing w:val="4"/>
          <w:w w:val="105"/>
          <w:sz w:val="28"/>
          <w:szCs w:val="28"/>
        </w:rPr>
        <w:t>G</w:t>
      </w:r>
      <w:r w:rsidRPr="00775270">
        <w:rPr>
          <w:rFonts w:ascii="Garamond" w:hAnsi="Garamond"/>
          <w:b w:val="0"/>
          <w:color w:val="000099"/>
          <w:spacing w:val="3"/>
          <w:w w:val="105"/>
          <w:sz w:val="28"/>
          <w:szCs w:val="28"/>
        </w:rPr>
        <w:t>rot</w:t>
      </w:r>
      <w:r w:rsidRPr="00775270">
        <w:rPr>
          <w:rFonts w:ascii="Garamond" w:hAnsi="Garamond"/>
          <w:b w:val="0"/>
          <w:color w:val="000099"/>
          <w:w w:val="95"/>
          <w:sz w:val="28"/>
          <w:szCs w:val="28"/>
        </w:rPr>
        <w:t>i</w:t>
      </w:r>
      <w:r w:rsidRPr="00775270">
        <w:rPr>
          <w:rFonts w:ascii="Garamond" w:hAnsi="Garamond"/>
          <w:b w:val="0"/>
          <w:color w:val="000099"/>
          <w:w w:val="105"/>
          <w:sz w:val="28"/>
          <w:szCs w:val="28"/>
        </w:rPr>
        <w:t>us and Internationa</w:t>
      </w:r>
      <w:r w:rsidRPr="00775270">
        <w:rPr>
          <w:rFonts w:ascii="Garamond" w:hAnsi="Garamond"/>
          <w:b w:val="0"/>
          <w:color w:val="000099"/>
          <w:w w:val="95"/>
          <w:sz w:val="28"/>
          <w:szCs w:val="28"/>
        </w:rPr>
        <w:t xml:space="preserve">l </w:t>
      </w:r>
      <w:r w:rsidRPr="00775270">
        <w:rPr>
          <w:rFonts w:ascii="Garamond" w:hAnsi="Garamond"/>
          <w:b w:val="0"/>
          <w:color w:val="000099"/>
          <w:w w:val="105"/>
          <w:sz w:val="28"/>
          <w:szCs w:val="28"/>
        </w:rPr>
        <w:t xml:space="preserve">Law­ </w:t>
      </w:r>
      <w:r w:rsidRPr="00775270">
        <w:rPr>
          <w:rFonts w:ascii="Garamond" w:hAnsi="Garamond"/>
          <w:b w:val="0"/>
          <w:color w:val="000099"/>
          <w:spacing w:val="1"/>
          <w:w w:val="105"/>
          <w:sz w:val="28"/>
          <w:szCs w:val="28"/>
        </w:rPr>
        <w:t>Transcend</w:t>
      </w:r>
      <w:r w:rsidRPr="00775270">
        <w:rPr>
          <w:rFonts w:ascii="Garamond" w:hAnsi="Garamond"/>
          <w:b w:val="0"/>
          <w:color w:val="000099"/>
          <w:w w:val="105"/>
          <w:sz w:val="28"/>
          <w:szCs w:val="28"/>
        </w:rPr>
        <w:t>e</w:t>
      </w:r>
      <w:r w:rsidRPr="00775270">
        <w:rPr>
          <w:rFonts w:ascii="Garamond" w:hAnsi="Garamond"/>
          <w:b w:val="0"/>
          <w:color w:val="000099"/>
          <w:spacing w:val="1"/>
          <w:w w:val="105"/>
          <w:sz w:val="28"/>
          <w:szCs w:val="28"/>
        </w:rPr>
        <w:t xml:space="preserve">ntal </w:t>
      </w:r>
      <w:r w:rsidRPr="00775270">
        <w:rPr>
          <w:rFonts w:ascii="Garamond" w:hAnsi="Garamond"/>
          <w:b w:val="0"/>
          <w:color w:val="000099"/>
          <w:spacing w:val="3"/>
          <w:w w:val="105"/>
          <w:sz w:val="28"/>
          <w:szCs w:val="28"/>
        </w:rPr>
        <w:t>Idealism</w:t>
      </w:r>
      <w:r w:rsidRPr="00775270">
        <w:rPr>
          <w:rFonts w:ascii="Garamond" w:hAnsi="Garamond"/>
          <w:b w:val="0"/>
          <w:color w:val="000099"/>
          <w:spacing w:val="2"/>
          <w:w w:val="105"/>
          <w:sz w:val="28"/>
          <w:szCs w:val="28"/>
        </w:rPr>
        <w:t>-</w:t>
      </w:r>
      <w:r w:rsidRPr="00775270">
        <w:rPr>
          <w:rFonts w:ascii="Garamond" w:hAnsi="Garamond"/>
          <w:b w:val="0"/>
          <w:color w:val="000099"/>
          <w:spacing w:val="3"/>
          <w:w w:val="105"/>
          <w:sz w:val="28"/>
          <w:szCs w:val="28"/>
        </w:rPr>
        <w:t xml:space="preserve">View </w:t>
      </w:r>
      <w:r w:rsidRPr="00775270">
        <w:rPr>
          <w:rFonts w:ascii="Garamond" w:hAnsi="Garamond"/>
          <w:b w:val="0"/>
          <w:color w:val="000099"/>
          <w:w w:val="105"/>
          <w:sz w:val="28"/>
          <w:szCs w:val="28"/>
        </w:rPr>
        <w:t>of Immanuel Kant":Natural Law and Socia</w:t>
      </w:r>
      <w:r w:rsidRPr="00775270">
        <w:rPr>
          <w:rFonts w:ascii="Garamond" w:hAnsi="Garamond"/>
          <w:b w:val="0"/>
          <w:color w:val="000099"/>
          <w:spacing w:val="1"/>
          <w:w w:val="105"/>
          <w:sz w:val="28"/>
          <w:szCs w:val="28"/>
        </w:rPr>
        <w:t xml:space="preserve">l </w:t>
      </w:r>
      <w:r w:rsidRPr="00775270">
        <w:rPr>
          <w:rFonts w:ascii="Garamond" w:hAnsi="Garamond"/>
          <w:b w:val="0"/>
          <w:color w:val="000099"/>
          <w:w w:val="105"/>
          <w:sz w:val="28"/>
          <w:szCs w:val="28"/>
        </w:rPr>
        <w:t>Contract theories-Stamm</w:t>
      </w:r>
      <w:r w:rsidRPr="00775270">
        <w:rPr>
          <w:rFonts w:ascii="Garamond" w:hAnsi="Garamond"/>
          <w:b w:val="0"/>
          <w:color w:val="000099"/>
          <w:spacing w:val="5"/>
          <w:w w:val="105"/>
          <w:sz w:val="28"/>
          <w:szCs w:val="28"/>
        </w:rPr>
        <w:t>l</w:t>
      </w:r>
      <w:r w:rsidRPr="00775270">
        <w:rPr>
          <w:rFonts w:ascii="Garamond" w:hAnsi="Garamond"/>
          <w:b w:val="0"/>
          <w:color w:val="000099"/>
          <w:spacing w:val="3"/>
          <w:w w:val="105"/>
          <w:sz w:val="28"/>
          <w:szCs w:val="28"/>
        </w:rPr>
        <w:t xml:space="preserve">er </w:t>
      </w:r>
      <w:r w:rsidRPr="00775270">
        <w:rPr>
          <w:rFonts w:ascii="Garamond" w:hAnsi="Garamond"/>
          <w:b w:val="0"/>
          <w:color w:val="000099"/>
          <w:w w:val="105"/>
          <w:sz w:val="28"/>
          <w:szCs w:val="28"/>
        </w:rPr>
        <w:t xml:space="preserve">and Natural Law with variable content-Fuller and the Morality of Law-Hart on Natural Law-Finnis and </w:t>
      </w:r>
      <w:r w:rsidRPr="00775270">
        <w:rPr>
          <w:rFonts w:ascii="Garamond" w:hAnsi="Garamond"/>
          <w:b w:val="0"/>
          <w:color w:val="000099"/>
          <w:spacing w:val="-2"/>
          <w:w w:val="105"/>
          <w:sz w:val="28"/>
          <w:szCs w:val="28"/>
        </w:rPr>
        <w:t>Res</w:t>
      </w:r>
      <w:r w:rsidRPr="00775270">
        <w:rPr>
          <w:rFonts w:ascii="Garamond" w:hAnsi="Garamond"/>
          <w:b w:val="0"/>
          <w:color w:val="000099"/>
          <w:spacing w:val="-1"/>
          <w:w w:val="105"/>
          <w:sz w:val="28"/>
          <w:szCs w:val="28"/>
        </w:rPr>
        <w:t>tate</w:t>
      </w:r>
      <w:r w:rsidRPr="00775270">
        <w:rPr>
          <w:rFonts w:ascii="Garamond" w:hAnsi="Garamond"/>
          <w:b w:val="0"/>
          <w:color w:val="000099"/>
          <w:spacing w:val="-2"/>
          <w:w w:val="105"/>
          <w:sz w:val="28"/>
          <w:szCs w:val="28"/>
        </w:rPr>
        <w:t>m</w:t>
      </w:r>
      <w:r w:rsidRPr="00775270">
        <w:rPr>
          <w:rFonts w:ascii="Garamond" w:hAnsi="Garamond"/>
          <w:b w:val="0"/>
          <w:color w:val="000099"/>
          <w:spacing w:val="-1"/>
          <w:w w:val="105"/>
          <w:sz w:val="28"/>
          <w:szCs w:val="28"/>
        </w:rPr>
        <w:t xml:space="preserve">ent </w:t>
      </w:r>
      <w:r w:rsidRPr="00775270">
        <w:rPr>
          <w:rFonts w:ascii="Garamond" w:hAnsi="Garamond"/>
          <w:b w:val="0"/>
          <w:color w:val="000099"/>
          <w:w w:val="105"/>
          <w:sz w:val="28"/>
          <w:szCs w:val="28"/>
        </w:rPr>
        <w:t>of Natura</w:t>
      </w:r>
      <w:r w:rsidRPr="00775270">
        <w:rPr>
          <w:rFonts w:ascii="Garamond" w:hAnsi="Garamond"/>
          <w:b w:val="0"/>
          <w:color w:val="000099"/>
          <w:w w:val="95"/>
          <w:sz w:val="28"/>
          <w:szCs w:val="28"/>
        </w:rPr>
        <w:t xml:space="preserve">l </w:t>
      </w:r>
      <w:r w:rsidRPr="00775270">
        <w:rPr>
          <w:rFonts w:ascii="Garamond" w:hAnsi="Garamond"/>
          <w:b w:val="0"/>
          <w:color w:val="000099"/>
          <w:w w:val="105"/>
          <w:sz w:val="28"/>
          <w:szCs w:val="28"/>
        </w:rPr>
        <w:t>law-Positivists and Naturalists debate.</w:t>
      </w:r>
    </w:p>
    <w:p w:rsidR="00775270" w:rsidRPr="00380488" w:rsidRDefault="00775270" w:rsidP="00775270">
      <w:pPr>
        <w:pStyle w:val="BodyText"/>
        <w:tabs>
          <w:tab w:val="left" w:pos="0"/>
          <w:tab w:val="left" w:pos="90"/>
        </w:tabs>
        <w:spacing w:before="13" w:line="245" w:lineRule="auto"/>
        <w:ind w:left="90" w:right="2663" w:firstLine="637"/>
        <w:jc w:val="both"/>
        <w:rPr>
          <w:color w:val="000099"/>
        </w:rPr>
      </w:pPr>
    </w:p>
    <w:p w:rsidR="00775270" w:rsidRPr="00380488" w:rsidRDefault="00775270" w:rsidP="00775270">
      <w:pPr>
        <w:pStyle w:val="Heading5"/>
        <w:spacing w:before="108"/>
        <w:ind w:left="1440"/>
        <w:jc w:val="both"/>
        <w:rPr>
          <w:color w:val="000099"/>
          <w:w w:val="105"/>
        </w:rPr>
      </w:pPr>
      <w:r w:rsidRPr="00380488">
        <w:rPr>
          <w:color w:val="000099"/>
          <w:w w:val="105"/>
        </w:rPr>
        <w:t>Suggested Readings:</w:t>
      </w:r>
    </w:p>
    <w:p w:rsidR="00775270" w:rsidRPr="00380488" w:rsidRDefault="00775270" w:rsidP="00775270">
      <w:pPr>
        <w:pStyle w:val="Heading5"/>
        <w:spacing w:before="108"/>
        <w:ind w:left="1440"/>
        <w:jc w:val="both"/>
        <w:rPr>
          <w:color w:val="000099"/>
          <w:w w:val="105"/>
        </w:rPr>
      </w:pPr>
    </w:p>
    <w:p w:rsidR="00775270" w:rsidRPr="00380488" w:rsidRDefault="00775270" w:rsidP="00775270">
      <w:pPr>
        <w:pStyle w:val="BodyText"/>
        <w:numPr>
          <w:ilvl w:val="0"/>
          <w:numId w:val="1"/>
        </w:numPr>
        <w:tabs>
          <w:tab w:val="left" w:pos="3504"/>
        </w:tabs>
        <w:spacing w:before="6" w:line="250" w:lineRule="auto"/>
        <w:ind w:left="1440" w:right="990" w:hanging="445"/>
        <w:rPr>
          <w:color w:val="000099"/>
        </w:rPr>
      </w:pPr>
      <w:r w:rsidRPr="00380488">
        <w:rPr>
          <w:color w:val="000099"/>
          <w:w w:val="105"/>
        </w:rPr>
        <w:t xml:space="preserve">G.W.Paton: A </w:t>
      </w:r>
      <w:r w:rsidRPr="00380488">
        <w:rPr>
          <w:color w:val="000099"/>
          <w:spacing w:val="-7"/>
          <w:w w:val="105"/>
        </w:rPr>
        <w:t xml:space="preserve">Text </w:t>
      </w:r>
      <w:r w:rsidRPr="00380488">
        <w:rPr>
          <w:color w:val="000099"/>
          <w:w w:val="105"/>
        </w:rPr>
        <w:t>book of Jurisprudence, 4</w:t>
      </w:r>
      <w:r w:rsidRPr="00380488">
        <w:rPr>
          <w:color w:val="000099"/>
          <w:w w:val="105"/>
          <w:vertAlign w:val="superscript"/>
        </w:rPr>
        <w:t>th</w:t>
      </w:r>
      <w:r w:rsidRPr="00380488">
        <w:rPr>
          <w:color w:val="000099"/>
          <w:w w:val="105"/>
        </w:rPr>
        <w:t xml:space="preserve"> Edition; Clarendon Press, Oxford, 1972.</w:t>
      </w:r>
    </w:p>
    <w:p w:rsidR="00775270" w:rsidRPr="00380488" w:rsidRDefault="00775270" w:rsidP="00775270">
      <w:pPr>
        <w:pStyle w:val="BodyText"/>
        <w:numPr>
          <w:ilvl w:val="0"/>
          <w:numId w:val="1"/>
        </w:numPr>
        <w:tabs>
          <w:tab w:val="left" w:pos="3504"/>
        </w:tabs>
        <w:spacing w:before="6" w:line="250" w:lineRule="auto"/>
        <w:ind w:left="1440" w:right="990" w:hanging="445"/>
        <w:rPr>
          <w:color w:val="000099"/>
        </w:rPr>
      </w:pPr>
      <w:r w:rsidRPr="00380488">
        <w:rPr>
          <w:rFonts w:ascii="Arial"/>
          <w:i/>
          <w:color w:val="000099"/>
          <w:w w:val="110"/>
          <w:sz w:val="20"/>
        </w:rPr>
        <w:t>R.</w:t>
      </w:r>
      <w:r w:rsidRPr="00380488">
        <w:rPr>
          <w:i/>
          <w:color w:val="000099"/>
          <w:w w:val="110"/>
        </w:rPr>
        <w:t xml:space="preserve">W.M. Dias, </w:t>
      </w:r>
      <w:r w:rsidRPr="00380488">
        <w:rPr>
          <w:color w:val="000099"/>
          <w:w w:val="110"/>
        </w:rPr>
        <w:t>Jur</w:t>
      </w:r>
      <w:r w:rsidRPr="00380488">
        <w:rPr>
          <w:color w:val="000099"/>
          <w:spacing w:val="-12"/>
          <w:w w:val="110"/>
        </w:rPr>
        <w:t>i</w:t>
      </w:r>
      <w:r w:rsidRPr="00380488">
        <w:rPr>
          <w:color w:val="000099"/>
          <w:spacing w:val="-41"/>
          <w:w w:val="110"/>
        </w:rPr>
        <w:t>s</w:t>
      </w:r>
      <w:r w:rsidRPr="00380488">
        <w:rPr>
          <w:color w:val="000099"/>
          <w:w w:val="110"/>
        </w:rPr>
        <w:t>prudenc</w:t>
      </w:r>
      <w:r w:rsidRPr="00380488">
        <w:rPr>
          <w:color w:val="000099"/>
          <w:spacing w:val="11"/>
          <w:w w:val="110"/>
        </w:rPr>
        <w:t>e</w:t>
      </w:r>
      <w:r w:rsidRPr="00380488">
        <w:rPr>
          <w:color w:val="000099"/>
          <w:w w:val="110"/>
        </w:rPr>
        <w:t>. 5</w:t>
      </w:r>
      <w:r w:rsidRPr="00380488">
        <w:rPr>
          <w:color w:val="000099"/>
          <w:w w:val="110"/>
          <w:vertAlign w:val="superscript"/>
        </w:rPr>
        <w:t>th</w:t>
      </w:r>
      <w:r w:rsidRPr="00380488">
        <w:rPr>
          <w:color w:val="000099"/>
          <w:w w:val="110"/>
        </w:rPr>
        <w:t xml:space="preserve"> Edition; Aditya Books Private Ltd.</w:t>
      </w:r>
      <w:r w:rsidRPr="00380488">
        <w:rPr>
          <w:color w:val="000099"/>
          <w:spacing w:val="4"/>
          <w:w w:val="110"/>
        </w:rPr>
        <w:t xml:space="preserve">, </w:t>
      </w:r>
      <w:r w:rsidRPr="00380488">
        <w:rPr>
          <w:color w:val="000099"/>
          <w:w w:val="110"/>
        </w:rPr>
        <w:t>New Delhi</w:t>
      </w:r>
      <w:r w:rsidRPr="00380488">
        <w:rPr>
          <w:rFonts w:ascii="Arial"/>
          <w:color w:val="000099"/>
          <w:w w:val="110"/>
          <w:sz w:val="18"/>
        </w:rPr>
        <w:t>, 1994</w:t>
      </w:r>
      <w:r w:rsidRPr="00380488">
        <w:rPr>
          <w:rFonts w:ascii="Arial"/>
          <w:color w:val="000099"/>
          <w:w w:val="120"/>
          <w:sz w:val="18"/>
        </w:rPr>
        <w:t>.</w:t>
      </w:r>
    </w:p>
    <w:p w:rsidR="00775270" w:rsidRPr="00380488" w:rsidRDefault="00775270" w:rsidP="00775270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 3.     W.Friedmann: Legal </w:t>
      </w:r>
      <w:r w:rsidRPr="00380488">
        <w:rPr>
          <w:color w:val="000099"/>
          <w:spacing w:val="-1"/>
        </w:rPr>
        <w:t>Theory,</w:t>
      </w:r>
      <w:r w:rsidRPr="00380488">
        <w:rPr>
          <w:color w:val="000099"/>
        </w:rPr>
        <w:t xml:space="preserve"> 5th Edition; Columbia University Press, New York </w:t>
      </w:r>
    </w:p>
    <w:p w:rsidR="00775270" w:rsidRPr="00380488" w:rsidRDefault="00775270" w:rsidP="00775270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 4.     Dennis Lloyd: Lloyd</w:t>
      </w:r>
      <w:r w:rsidRPr="00380488">
        <w:rPr>
          <w:color w:val="000099"/>
          <w:spacing w:val="-9"/>
          <w:w w:val="115"/>
        </w:rPr>
        <w:t>'</w:t>
      </w:r>
      <w:r w:rsidRPr="00380488">
        <w:rPr>
          <w:color w:val="000099"/>
          <w:spacing w:val="-14"/>
          <w:w w:val="115"/>
        </w:rPr>
        <w:t xml:space="preserve">s </w:t>
      </w:r>
      <w:r w:rsidRPr="00380488">
        <w:rPr>
          <w:color w:val="000099"/>
        </w:rPr>
        <w:t>Introduction to Jurisprudence, 6</w:t>
      </w:r>
      <w:r w:rsidRPr="00380488">
        <w:rPr>
          <w:color w:val="000099"/>
          <w:vertAlign w:val="superscript"/>
        </w:rPr>
        <w:t>th</w:t>
      </w:r>
      <w:r w:rsidRPr="00380488">
        <w:rPr>
          <w:color w:val="000099"/>
        </w:rPr>
        <w:t xml:space="preserve"> Edition,  </w:t>
      </w:r>
    </w:p>
    <w:p w:rsidR="00775270" w:rsidRPr="00380488" w:rsidRDefault="00775270" w:rsidP="00775270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lastRenderedPageBreak/>
        <w:t xml:space="preserve">                           Sweet and Maxwell, London, 1994.</w:t>
      </w:r>
    </w:p>
    <w:p w:rsidR="00775270" w:rsidRPr="00380488" w:rsidRDefault="00775270" w:rsidP="00775270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5.      Julius Stone: The Province and Function of Law; </w:t>
      </w:r>
      <w:r w:rsidRPr="00380488">
        <w:rPr>
          <w:color w:val="000099"/>
          <w:spacing w:val="-1"/>
        </w:rPr>
        <w:t>As</w:t>
      </w:r>
      <w:r w:rsidRPr="00380488">
        <w:rPr>
          <w:color w:val="000099"/>
          <w:spacing w:val="-2"/>
        </w:rPr>
        <w:t xml:space="preserve">sociated </w:t>
      </w:r>
      <w:r w:rsidRPr="00380488">
        <w:rPr>
          <w:color w:val="000099"/>
        </w:rPr>
        <w:t xml:space="preserve">General Publications </w:t>
      </w:r>
    </w:p>
    <w:p w:rsidR="00775270" w:rsidRPr="00380488" w:rsidRDefault="00775270" w:rsidP="00775270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         Pvt.     Ltd. Sydney.</w:t>
      </w:r>
    </w:p>
    <w:p w:rsidR="00775270" w:rsidRPr="00380488" w:rsidRDefault="00775270" w:rsidP="00775270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6.      Howard Davies and David Holdcraft: Jurisprudence: </w:t>
      </w:r>
      <w:r w:rsidRPr="00380488">
        <w:rPr>
          <w:color w:val="000099"/>
          <w:spacing w:val="-5"/>
        </w:rPr>
        <w:t xml:space="preserve">Texts </w:t>
      </w:r>
      <w:r w:rsidRPr="00380488">
        <w:rPr>
          <w:color w:val="000099"/>
        </w:rPr>
        <w:t>and C</w:t>
      </w:r>
      <w:r w:rsidRPr="00380488">
        <w:rPr>
          <w:color w:val="000099"/>
          <w:spacing w:val="2"/>
        </w:rPr>
        <w:t>o</w:t>
      </w:r>
      <w:r w:rsidRPr="00380488">
        <w:rPr>
          <w:color w:val="000099"/>
        </w:rPr>
        <w:t>mmentar</w:t>
      </w:r>
      <w:r w:rsidRPr="00380488">
        <w:rPr>
          <w:color w:val="000099"/>
          <w:spacing w:val="25"/>
        </w:rPr>
        <w:t>y</w:t>
      </w:r>
      <w:r w:rsidRPr="00380488">
        <w:rPr>
          <w:color w:val="000099"/>
        </w:rPr>
        <w:t xml:space="preserve">; </w:t>
      </w:r>
    </w:p>
    <w:p w:rsidR="00775270" w:rsidRPr="00380488" w:rsidRDefault="00775270" w:rsidP="00775270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         Butterworths,   London, Dublin, Edinburgh, 1991.</w:t>
      </w:r>
    </w:p>
    <w:p w:rsidR="00775270" w:rsidRPr="00380488" w:rsidRDefault="00775270" w:rsidP="00775270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7.      S.N.Dhyan</w:t>
      </w:r>
      <w:r w:rsidRPr="00380488">
        <w:rPr>
          <w:rFonts w:ascii="Arial"/>
          <w:color w:val="000099"/>
          <w:spacing w:val="-10"/>
        </w:rPr>
        <w:t>i</w:t>
      </w:r>
      <w:r w:rsidRPr="00380488">
        <w:rPr>
          <w:rFonts w:ascii="Arial"/>
          <w:color w:val="000099"/>
          <w:spacing w:val="-17"/>
        </w:rPr>
        <w:t xml:space="preserve">: </w:t>
      </w:r>
      <w:r w:rsidRPr="00380488">
        <w:rPr>
          <w:color w:val="000099"/>
        </w:rPr>
        <w:t xml:space="preserve">Fundamentals </w:t>
      </w:r>
      <w:r w:rsidRPr="00380488">
        <w:rPr>
          <w:color w:val="000099"/>
          <w:sz w:val="23"/>
        </w:rPr>
        <w:t xml:space="preserve">of </w:t>
      </w:r>
      <w:r w:rsidRPr="00380488">
        <w:rPr>
          <w:color w:val="000099"/>
        </w:rPr>
        <w:t xml:space="preserve">Jurisprudence: The </w:t>
      </w:r>
      <w:r w:rsidRPr="00380488">
        <w:rPr>
          <w:color w:val="000099"/>
          <w:spacing w:val="-21"/>
          <w:sz w:val="23"/>
        </w:rPr>
        <w:t>l</w:t>
      </w:r>
      <w:r w:rsidRPr="00380488">
        <w:rPr>
          <w:color w:val="000099"/>
          <w:sz w:val="23"/>
        </w:rPr>
        <w:t>ndian Appro</w:t>
      </w:r>
      <w:r w:rsidRPr="00380488">
        <w:rPr>
          <w:color w:val="000099"/>
          <w:spacing w:val="-3"/>
          <w:sz w:val="23"/>
        </w:rPr>
        <w:t>a</w:t>
      </w:r>
      <w:r w:rsidRPr="00380488">
        <w:rPr>
          <w:color w:val="000099"/>
          <w:sz w:val="23"/>
        </w:rPr>
        <w:t>c</w:t>
      </w:r>
      <w:r w:rsidRPr="00380488">
        <w:rPr>
          <w:color w:val="000099"/>
          <w:spacing w:val="2"/>
          <w:sz w:val="23"/>
        </w:rPr>
        <w:t>h</w:t>
      </w:r>
      <w:r w:rsidRPr="00380488">
        <w:rPr>
          <w:color w:val="000099"/>
          <w:sz w:val="23"/>
        </w:rPr>
        <w:t>,</w:t>
      </w:r>
    </w:p>
    <w:p w:rsidR="00775270" w:rsidRPr="00380488" w:rsidRDefault="00775270" w:rsidP="00775270">
      <w:pPr>
        <w:pStyle w:val="BodyText"/>
        <w:rPr>
          <w:color w:val="000099"/>
        </w:rPr>
      </w:pPr>
      <w:r w:rsidRPr="00380488">
        <w:rPr>
          <w:color w:val="000099"/>
          <w:spacing w:val="3"/>
        </w:rPr>
        <w:t xml:space="preserve">                          2</w:t>
      </w:r>
      <w:r w:rsidRPr="00380488">
        <w:rPr>
          <w:color w:val="000099"/>
          <w:spacing w:val="3"/>
          <w:vertAlign w:val="superscript"/>
        </w:rPr>
        <w:t>nd</w:t>
      </w:r>
      <w:r w:rsidRPr="00380488">
        <w:rPr>
          <w:color w:val="000099"/>
          <w:spacing w:val="3"/>
        </w:rPr>
        <w:t xml:space="preserve"> </w:t>
      </w:r>
      <w:r w:rsidRPr="00380488">
        <w:rPr>
          <w:color w:val="000099"/>
        </w:rPr>
        <w:t xml:space="preserve">Edition, </w:t>
      </w:r>
      <w:r w:rsidRPr="00380488">
        <w:rPr>
          <w:color w:val="000099"/>
          <w:spacing w:val="-1"/>
        </w:rPr>
        <w:t xml:space="preserve">Central </w:t>
      </w:r>
      <w:r w:rsidRPr="00380488">
        <w:rPr>
          <w:color w:val="000099"/>
        </w:rPr>
        <w:t>Law Agency, Allahabad, 1997</w:t>
      </w:r>
      <w:r w:rsidRPr="00380488">
        <w:rPr>
          <w:color w:val="000099"/>
          <w:spacing w:val="-2"/>
        </w:rPr>
        <w:t>.</w:t>
      </w:r>
    </w:p>
    <w:p w:rsidR="00775270" w:rsidRPr="00380488" w:rsidRDefault="00775270" w:rsidP="00775270">
      <w:pPr>
        <w:pStyle w:val="BodyText"/>
        <w:rPr>
          <w:color w:val="000099"/>
        </w:rPr>
      </w:pPr>
      <w:r w:rsidRPr="00380488">
        <w:rPr>
          <w:color w:val="000099"/>
          <w:spacing w:val="2"/>
        </w:rPr>
        <w:t xml:space="preserve">                  8.     E</w:t>
      </w:r>
      <w:r w:rsidRPr="00380488">
        <w:rPr>
          <w:color w:val="000099"/>
          <w:spacing w:val="3"/>
        </w:rPr>
        <w:t xml:space="preserve">dgar </w:t>
      </w:r>
      <w:r w:rsidRPr="00380488">
        <w:rPr>
          <w:color w:val="000099"/>
        </w:rPr>
        <w:t xml:space="preserve">Bodenheimer: Jurisprudence; The </w:t>
      </w:r>
      <w:r w:rsidRPr="00380488">
        <w:rPr>
          <w:color w:val="000099"/>
          <w:spacing w:val="1"/>
        </w:rPr>
        <w:t>Phil</w:t>
      </w:r>
      <w:r w:rsidRPr="00380488">
        <w:rPr>
          <w:color w:val="000099"/>
        </w:rPr>
        <w:t>oso</w:t>
      </w:r>
      <w:r w:rsidRPr="00380488">
        <w:rPr>
          <w:color w:val="000099"/>
          <w:spacing w:val="1"/>
        </w:rPr>
        <w:t xml:space="preserve">phy </w:t>
      </w:r>
      <w:r w:rsidRPr="00380488">
        <w:rPr>
          <w:color w:val="000099"/>
        </w:rPr>
        <w:t>and Method of the</w:t>
      </w:r>
    </w:p>
    <w:p w:rsidR="00775270" w:rsidRPr="00380488" w:rsidRDefault="00775270" w:rsidP="00775270">
      <w:pPr>
        <w:pStyle w:val="BodyText"/>
        <w:rPr>
          <w:color w:val="000099"/>
        </w:rPr>
      </w:pPr>
      <w:r w:rsidRPr="00380488">
        <w:rPr>
          <w:color w:val="000099"/>
        </w:rPr>
        <w:t xml:space="preserve">                           Law, Universal Book </w:t>
      </w:r>
      <w:r w:rsidRPr="00380488">
        <w:rPr>
          <w:color w:val="000099"/>
          <w:spacing w:val="1"/>
        </w:rPr>
        <w:t xml:space="preserve">  Trader</w:t>
      </w:r>
      <w:r w:rsidRPr="00380488">
        <w:rPr>
          <w:color w:val="000099"/>
        </w:rPr>
        <w:t>s,</w:t>
      </w:r>
      <w:r w:rsidRPr="00380488">
        <w:rPr>
          <w:color w:val="000099"/>
          <w:spacing w:val="3"/>
        </w:rPr>
        <w:t xml:space="preserve"> Delhi, 1996</w:t>
      </w:r>
      <w:r w:rsidRPr="00380488">
        <w:rPr>
          <w:color w:val="000099"/>
        </w:rPr>
        <w:t>.</w:t>
      </w:r>
    </w:p>
    <w:p w:rsidR="00775270" w:rsidRPr="00380488" w:rsidRDefault="00775270" w:rsidP="00775270">
      <w:pPr>
        <w:pStyle w:val="BodyText"/>
        <w:spacing w:line="245" w:lineRule="auto"/>
        <w:rPr>
          <w:color w:val="000099"/>
          <w:spacing w:val="-3"/>
        </w:rPr>
      </w:pPr>
      <w:r w:rsidRPr="00380488">
        <w:rPr>
          <w:color w:val="000099"/>
        </w:rPr>
        <w:t xml:space="preserve">                  9.      Rama Jois, Seeds of Modern Public Law in Ancient Jur</w:t>
      </w:r>
      <w:r w:rsidRPr="00380488">
        <w:rPr>
          <w:color w:val="000099"/>
          <w:spacing w:val="11"/>
        </w:rPr>
        <w:t>i</w:t>
      </w:r>
      <w:r w:rsidRPr="00380488">
        <w:rPr>
          <w:color w:val="000099"/>
          <w:spacing w:val="-6"/>
        </w:rPr>
        <w:t>s</w:t>
      </w:r>
      <w:r w:rsidRPr="00380488">
        <w:rPr>
          <w:color w:val="000099"/>
        </w:rPr>
        <w:t>prudenc</w:t>
      </w:r>
      <w:r w:rsidRPr="00380488">
        <w:rPr>
          <w:color w:val="000099"/>
          <w:spacing w:val="24"/>
        </w:rPr>
        <w:t>e</w:t>
      </w:r>
      <w:r w:rsidRPr="00380488">
        <w:rPr>
          <w:color w:val="000099"/>
        </w:rPr>
        <w:t xml:space="preserve">, </w:t>
      </w:r>
      <w:r w:rsidRPr="00380488">
        <w:rPr>
          <w:color w:val="000099"/>
          <w:spacing w:val="-2"/>
        </w:rPr>
        <w:t>Eas</w:t>
      </w:r>
      <w:r w:rsidRPr="00380488">
        <w:rPr>
          <w:color w:val="000099"/>
          <w:spacing w:val="-3"/>
        </w:rPr>
        <w:t>tern</w:t>
      </w:r>
    </w:p>
    <w:p w:rsidR="00775270" w:rsidRPr="00380488" w:rsidRDefault="00775270" w:rsidP="00775270">
      <w:pPr>
        <w:pStyle w:val="BodyText"/>
        <w:spacing w:line="245" w:lineRule="auto"/>
        <w:rPr>
          <w:color w:val="000099"/>
          <w:spacing w:val="-3"/>
        </w:rPr>
      </w:pPr>
      <w:r w:rsidRPr="00380488">
        <w:rPr>
          <w:color w:val="000099"/>
          <w:spacing w:val="-3"/>
        </w:rPr>
        <w:t xml:space="preserve">                            </w:t>
      </w:r>
      <w:r w:rsidRPr="00380488">
        <w:rPr>
          <w:color w:val="000099"/>
        </w:rPr>
        <w:t>Book    Company, Lucknow, 1990.</w:t>
      </w:r>
    </w:p>
    <w:p w:rsidR="00775270" w:rsidRPr="00380488" w:rsidRDefault="00AE2D66" w:rsidP="00775270">
      <w:pPr>
        <w:pStyle w:val="BodyText"/>
        <w:spacing w:line="245" w:lineRule="auto"/>
        <w:rPr>
          <w:color w:val="000099"/>
          <w:spacing w:val="4"/>
        </w:rPr>
      </w:pPr>
      <w:r w:rsidRPr="00AE2D66">
        <w:rPr>
          <w:color w:val="000099"/>
        </w:rPr>
        <w:pict>
          <v:group id="_x0000_s1030" style="position:absolute;margin-left:595.95pt;margin-top:8.05pt;width:.1pt;height:48.45pt;z-index:251658240;mso-position-horizontal-relative:page" coordorigin="11919,161" coordsize="2,969">
            <v:shape id="_x0000_s1031" style="position:absolute;left:11919;top:161;width:2;height:969" coordorigin="11919,161" coordsize="0,969" path="m11919,1129r,-968e" filled="f" strokecolor="#cfc8bf" strokeweight=".24525mm">
              <v:path arrowok="t"/>
            </v:shape>
            <w10:wrap anchorx="page"/>
          </v:group>
        </w:pict>
      </w:r>
      <w:r w:rsidR="00775270" w:rsidRPr="00380488">
        <w:rPr>
          <w:color w:val="000099"/>
        </w:rPr>
        <w:t xml:space="preserve">                10.      Rama Jois, Ancient Indian Law-Eternal Values in Manu Smriti, </w:t>
      </w:r>
      <w:r w:rsidR="00775270" w:rsidRPr="00380488">
        <w:rPr>
          <w:color w:val="000099"/>
          <w:spacing w:val="4"/>
        </w:rPr>
        <w:t>Universal</w:t>
      </w:r>
    </w:p>
    <w:p w:rsidR="00775270" w:rsidRPr="00380488" w:rsidRDefault="00775270" w:rsidP="00775270">
      <w:pPr>
        <w:pStyle w:val="BodyText"/>
        <w:spacing w:line="245" w:lineRule="auto"/>
        <w:rPr>
          <w:color w:val="000099"/>
        </w:rPr>
      </w:pPr>
      <w:r w:rsidRPr="00380488">
        <w:rPr>
          <w:color w:val="000099"/>
        </w:rPr>
        <w:t xml:space="preserve">                           Law   Publishing Co., New Delhi, 2002.</w:t>
      </w:r>
    </w:p>
    <w:p w:rsidR="00775270" w:rsidRPr="00380488" w:rsidRDefault="00775270" w:rsidP="00775270">
      <w:pPr>
        <w:pStyle w:val="BodyText"/>
        <w:spacing w:line="245" w:lineRule="auto"/>
        <w:ind w:left="1440" w:firstLine="275"/>
        <w:jc w:val="center"/>
        <w:rPr>
          <w:color w:val="000099"/>
        </w:rPr>
      </w:pPr>
    </w:p>
    <w:p w:rsidR="007E10B1" w:rsidRPr="0068318D" w:rsidRDefault="007E10B1" w:rsidP="0068318D">
      <w:pPr>
        <w:pStyle w:val="BodyText"/>
        <w:spacing w:line="245" w:lineRule="auto"/>
        <w:ind w:left="720" w:right="1440" w:firstLine="275"/>
        <w:jc w:val="both"/>
      </w:pPr>
    </w:p>
    <w:p w:rsidR="007E10B1" w:rsidRPr="0068318D" w:rsidRDefault="007E10B1" w:rsidP="0068318D">
      <w:pPr>
        <w:ind w:left="720" w:right="1440"/>
        <w:jc w:val="center"/>
        <w:rPr>
          <w:rFonts w:ascii="Arial" w:hAnsi="Arial" w:cs="Arial"/>
          <w:b/>
          <w:sz w:val="24"/>
          <w:szCs w:val="24"/>
        </w:rPr>
      </w:pPr>
      <w:r w:rsidRPr="0068318D">
        <w:rPr>
          <w:rFonts w:ascii="Arial" w:hAnsi="Arial" w:cs="Arial"/>
          <w:b/>
          <w:sz w:val="24"/>
          <w:szCs w:val="24"/>
        </w:rPr>
        <w:t>PAPER –II</w:t>
      </w:r>
    </w:p>
    <w:p w:rsidR="00DF18A6" w:rsidRPr="0068318D" w:rsidRDefault="00C21FB3" w:rsidP="0068318D">
      <w:pPr>
        <w:autoSpaceDE w:val="0"/>
        <w:autoSpaceDN w:val="0"/>
        <w:adjustRightInd w:val="0"/>
        <w:spacing w:after="0" w:line="240" w:lineRule="auto"/>
        <w:ind w:left="720" w:right="1440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68318D">
        <w:rPr>
          <w:rFonts w:ascii="Garamond" w:hAnsi="Garamond" w:cs="Times New Roman"/>
          <w:b/>
          <w:bCs/>
          <w:sz w:val="28"/>
          <w:szCs w:val="28"/>
        </w:rPr>
        <w:t xml:space="preserve">COLLECTIVE BARGAING </w:t>
      </w:r>
      <w:r w:rsidR="00DF18A6" w:rsidRPr="0068318D">
        <w:rPr>
          <w:rFonts w:ascii="Garamond" w:hAnsi="Garamond" w:cs="Times New Roman"/>
          <w:b/>
          <w:bCs/>
          <w:sz w:val="28"/>
          <w:szCs w:val="28"/>
        </w:rPr>
        <w:t>AND TRADE UNION</w:t>
      </w:r>
      <w:r w:rsidRPr="0068318D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DF18A6" w:rsidRPr="0068318D">
        <w:rPr>
          <w:rFonts w:ascii="Garamond" w:hAnsi="Garamond" w:cs="Times New Roman"/>
          <w:b/>
          <w:bCs/>
          <w:sz w:val="28"/>
          <w:szCs w:val="28"/>
        </w:rPr>
        <w:t>LAW</w:t>
      </w:r>
    </w:p>
    <w:p w:rsidR="00C21FB3" w:rsidRPr="0068318D" w:rsidRDefault="00C21FB3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DF18A6" w:rsidRPr="0068318D" w:rsidRDefault="00C21FB3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8318D">
        <w:rPr>
          <w:rFonts w:ascii="Garamond" w:hAnsi="Garamond" w:cs="Times New Roman"/>
          <w:b/>
          <w:bCs/>
          <w:sz w:val="28"/>
          <w:szCs w:val="28"/>
        </w:rPr>
        <w:t>UNIT-I</w:t>
      </w:r>
    </w:p>
    <w:p w:rsidR="00DF18A6" w:rsidRPr="0068318D" w:rsidRDefault="00DF18A6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Freedom of Organization of labour under Indian Constitution and</w:t>
      </w:r>
      <w:r w:rsidR="00386314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International Labour Organisation - Collective Bargaining: Concept of</w:t>
      </w:r>
      <w:r w:rsidR="00386314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Collective Bargaining - Types of Bargaining- Factors affecting on</w:t>
      </w:r>
      <w:r w:rsidR="00386314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Collective Bargaining.</w:t>
      </w:r>
    </w:p>
    <w:p w:rsidR="00C21FB3" w:rsidRPr="0068318D" w:rsidRDefault="00C21FB3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DF18A6" w:rsidRPr="0068318D" w:rsidRDefault="00DF18A6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8318D">
        <w:rPr>
          <w:rFonts w:ascii="Garamond" w:hAnsi="Garamond" w:cs="Times New Roman"/>
          <w:b/>
          <w:bCs/>
          <w:sz w:val="28"/>
          <w:szCs w:val="28"/>
        </w:rPr>
        <w:t>UNIT-II</w:t>
      </w:r>
    </w:p>
    <w:p w:rsidR="00C21FB3" w:rsidRPr="0068318D" w:rsidRDefault="00C21FB3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DF18A6" w:rsidRPr="0068318D" w:rsidRDefault="00DF18A6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The rise and growth of trade union Movement in India, USA and UK -</w:t>
      </w:r>
      <w:r w:rsidR="00386314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Trade union movement in India before and after independence.</w:t>
      </w:r>
    </w:p>
    <w:p w:rsidR="00C21FB3" w:rsidRPr="0068318D" w:rsidRDefault="00C21FB3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DF18A6" w:rsidRPr="0068318D" w:rsidRDefault="00DF18A6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8318D">
        <w:rPr>
          <w:rFonts w:ascii="Garamond" w:hAnsi="Garamond" w:cs="Times New Roman"/>
          <w:b/>
          <w:bCs/>
          <w:sz w:val="28"/>
          <w:szCs w:val="28"/>
        </w:rPr>
        <w:t>UNIT-III</w:t>
      </w:r>
    </w:p>
    <w:p w:rsidR="00C21FB3" w:rsidRPr="0068318D" w:rsidRDefault="00DF18A6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Trade Union, Structure and Functions - Multiplicity of Trade Unions -Inter-Union and Intra-Union Rivalries - Union Security - Closed Shop,Union Shop and Open Shop Concepts - The Role of outsiders in Trade</w:t>
      </w:r>
      <w:r w:rsidR="00386314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Unions.</w:t>
      </w:r>
      <w:r w:rsidRPr="0068318D">
        <w:rPr>
          <w:rFonts w:ascii="Garamond" w:hAnsi="Garamond" w:cs="Times New Roman"/>
          <w:b/>
          <w:bCs/>
          <w:sz w:val="28"/>
          <w:szCs w:val="28"/>
        </w:rPr>
        <w:t xml:space="preserve"> </w:t>
      </w:r>
    </w:p>
    <w:p w:rsidR="00C21FB3" w:rsidRPr="0068318D" w:rsidRDefault="00C21FB3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DF18A6" w:rsidRPr="0068318D" w:rsidRDefault="00DF18A6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8318D">
        <w:rPr>
          <w:rFonts w:ascii="Garamond" w:hAnsi="Garamond" w:cs="Times New Roman"/>
          <w:b/>
          <w:bCs/>
          <w:sz w:val="28"/>
          <w:szCs w:val="28"/>
        </w:rPr>
        <w:t>UNIT-IV</w:t>
      </w:r>
    </w:p>
    <w:p w:rsidR="00DF18A6" w:rsidRPr="0068318D" w:rsidRDefault="00DF18A6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 xml:space="preserve">The Trade Union Act, 1926 - Definition of 'Trade Union' </w:t>
      </w:r>
      <w:r w:rsidR="00386314" w:rsidRPr="0068318D">
        <w:rPr>
          <w:rFonts w:ascii="Garamond" w:hAnsi="Garamond" w:cs="Times New Roman"/>
          <w:sz w:val="28"/>
          <w:szCs w:val="28"/>
        </w:rPr>
        <w:t>–</w:t>
      </w:r>
      <w:r w:rsidRPr="0068318D">
        <w:rPr>
          <w:rFonts w:ascii="Garamond" w:hAnsi="Garamond" w:cs="Times New Roman"/>
          <w:sz w:val="28"/>
          <w:szCs w:val="28"/>
        </w:rPr>
        <w:t xml:space="preserve"> Registration</w:t>
      </w:r>
      <w:r w:rsidR="00386314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 xml:space="preserve">of Trade Unions-Certificate of Registration - Cancellation of </w:t>
      </w:r>
      <w:r w:rsidR="00C21FB3" w:rsidRPr="0068318D">
        <w:rPr>
          <w:rFonts w:ascii="Garamond" w:hAnsi="Garamond" w:cs="Times New Roman"/>
          <w:sz w:val="28"/>
          <w:szCs w:val="28"/>
        </w:rPr>
        <w:t xml:space="preserve"> r</w:t>
      </w:r>
      <w:r w:rsidRPr="0068318D">
        <w:rPr>
          <w:rFonts w:ascii="Garamond" w:hAnsi="Garamond" w:cs="Times New Roman"/>
          <w:sz w:val="28"/>
          <w:szCs w:val="28"/>
        </w:rPr>
        <w:t>egistration-</w:t>
      </w:r>
      <w:r w:rsidR="00C21FB3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Rights and Liabilities of Registered Trade Unions - Recognition of Unions-</w:t>
      </w:r>
      <w:r w:rsidR="00C21FB3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Penalties for failure to submit returns - Cognizance of offences.</w:t>
      </w:r>
    </w:p>
    <w:p w:rsidR="00C21FB3" w:rsidRPr="0068318D" w:rsidRDefault="00C21FB3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DF18A6" w:rsidRPr="0068318D" w:rsidRDefault="00DF18A6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8318D">
        <w:rPr>
          <w:rFonts w:ascii="Garamond" w:hAnsi="Garamond" w:cs="Times New Roman"/>
          <w:b/>
          <w:bCs/>
          <w:sz w:val="28"/>
          <w:szCs w:val="28"/>
        </w:rPr>
        <w:t>Suggested Readings:</w:t>
      </w:r>
    </w:p>
    <w:p w:rsidR="00386314" w:rsidRPr="0068318D" w:rsidRDefault="00386314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DF18A6" w:rsidRPr="0068318D" w:rsidRDefault="00DF18A6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I. Y.B.Karnik: The Indian Trade Union, 2nd Rev. Ed. Bombay;</w:t>
      </w:r>
    </w:p>
    <w:p w:rsidR="00DF18A6" w:rsidRPr="0068318D" w:rsidRDefault="00DF18A6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lastRenderedPageBreak/>
        <w:t xml:space="preserve">P.C.Manaktala </w:t>
      </w:r>
      <w:r w:rsidRPr="0068318D">
        <w:rPr>
          <w:rFonts w:ascii="Garamond" w:hAnsi="Garamond" w:cs="Arial"/>
          <w:sz w:val="28"/>
          <w:szCs w:val="28"/>
        </w:rPr>
        <w:t xml:space="preserve">&amp; </w:t>
      </w:r>
      <w:r w:rsidRPr="0068318D">
        <w:rPr>
          <w:rFonts w:ascii="Garamond" w:hAnsi="Garamond" w:cs="Times New Roman"/>
          <w:sz w:val="28"/>
          <w:szCs w:val="28"/>
        </w:rPr>
        <w:t>Sons, 1966.</w:t>
      </w:r>
    </w:p>
    <w:p w:rsidR="00DF18A6" w:rsidRPr="0068318D" w:rsidRDefault="00DF18A6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2. Mallik: Trade Union Law, S.C. Sarkar &amp; Sons, 1980, Calcutta.</w:t>
      </w:r>
    </w:p>
    <w:p w:rsidR="00DF18A6" w:rsidRPr="0068318D" w:rsidRDefault="00C21FB3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Arial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3.</w:t>
      </w:r>
      <w:r w:rsidR="00DF18A6" w:rsidRPr="0068318D">
        <w:rPr>
          <w:rFonts w:ascii="Garamond" w:hAnsi="Garamond" w:cs="Times New Roman"/>
          <w:sz w:val="28"/>
          <w:szCs w:val="28"/>
        </w:rPr>
        <w:t xml:space="preserve">Rideout, B.W.: Trade Unions and the Law, London, Sweet </w:t>
      </w:r>
      <w:r w:rsidR="00DF18A6" w:rsidRPr="0068318D">
        <w:rPr>
          <w:rFonts w:ascii="Garamond" w:hAnsi="Garamond" w:cs="Arial"/>
          <w:sz w:val="28"/>
          <w:szCs w:val="28"/>
        </w:rPr>
        <w:t>&amp;</w:t>
      </w:r>
    </w:p>
    <w:p w:rsidR="00DF18A6" w:rsidRPr="0068318D" w:rsidRDefault="00DF18A6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Masowell, 1979.</w:t>
      </w:r>
    </w:p>
    <w:p w:rsidR="00DF18A6" w:rsidRPr="0068318D" w:rsidRDefault="00C21FB3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4</w:t>
      </w:r>
      <w:r w:rsidR="00DF18A6" w:rsidRPr="0068318D">
        <w:rPr>
          <w:rFonts w:ascii="Garamond" w:hAnsi="Garamond" w:cs="Times New Roman"/>
          <w:sz w:val="28"/>
          <w:szCs w:val="28"/>
        </w:rPr>
        <w:t>. K.D. Srinivastava and R.K. Srivastava: The Law relating to Trade</w:t>
      </w:r>
      <w:r w:rsidRPr="0068318D">
        <w:rPr>
          <w:rFonts w:ascii="Garamond" w:hAnsi="Garamond" w:cs="Times New Roman"/>
          <w:sz w:val="28"/>
          <w:szCs w:val="28"/>
        </w:rPr>
        <w:t xml:space="preserve"> </w:t>
      </w:r>
      <w:r w:rsidR="00DF18A6" w:rsidRPr="0068318D">
        <w:rPr>
          <w:rFonts w:ascii="Garamond" w:hAnsi="Garamond" w:cs="Times New Roman"/>
          <w:sz w:val="28"/>
          <w:szCs w:val="28"/>
        </w:rPr>
        <w:t>Unions in India; 2nd Edn., Lucknow; Eastern Book Company, 1982.</w:t>
      </w:r>
    </w:p>
    <w:p w:rsidR="00DF18A6" w:rsidRPr="0068318D" w:rsidRDefault="00C21FB3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5</w:t>
      </w:r>
      <w:r w:rsidR="00DF18A6" w:rsidRPr="0068318D">
        <w:rPr>
          <w:rFonts w:ascii="Garamond" w:hAnsi="Garamond" w:cs="Times New Roman"/>
          <w:sz w:val="28"/>
          <w:szCs w:val="28"/>
        </w:rPr>
        <w:t>. Ludwing Teller: Labour Disputes and Collective Bargaining.</w:t>
      </w:r>
    </w:p>
    <w:p w:rsidR="00DF18A6" w:rsidRPr="0068318D" w:rsidRDefault="00C21FB3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6</w:t>
      </w:r>
      <w:r w:rsidR="00DF18A6" w:rsidRPr="0068318D">
        <w:rPr>
          <w:rFonts w:ascii="Garamond" w:hAnsi="Garamond" w:cs="Times New Roman"/>
          <w:sz w:val="28"/>
          <w:szCs w:val="28"/>
        </w:rPr>
        <w:t>. Srinivastava K.D.: Trade Unions and Unfair Labour Practices, 3</w:t>
      </w:r>
      <w:r w:rsidR="00DF18A6" w:rsidRPr="0068318D">
        <w:rPr>
          <w:rFonts w:ascii="Garamond" w:hAnsi="Garamond" w:cs="Times New Roman"/>
          <w:sz w:val="28"/>
          <w:szCs w:val="28"/>
          <w:vertAlign w:val="superscript"/>
        </w:rPr>
        <w:t>rd</w:t>
      </w:r>
      <w:r w:rsidRPr="0068318D">
        <w:rPr>
          <w:rFonts w:ascii="Garamond" w:hAnsi="Garamond" w:cs="Times New Roman"/>
          <w:sz w:val="28"/>
          <w:szCs w:val="28"/>
        </w:rPr>
        <w:t xml:space="preserve"> </w:t>
      </w:r>
      <w:r w:rsidR="00DF18A6" w:rsidRPr="0068318D">
        <w:rPr>
          <w:rFonts w:ascii="Garamond" w:hAnsi="Garamond" w:cs="Times New Roman"/>
          <w:sz w:val="28"/>
          <w:szCs w:val="28"/>
        </w:rPr>
        <w:t>Edn., Lucknow, Eastern Book Company, 1999.</w:t>
      </w:r>
    </w:p>
    <w:p w:rsidR="00DF18A6" w:rsidRPr="0068318D" w:rsidRDefault="00C21FB3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7</w:t>
      </w:r>
      <w:r w:rsidR="00DF18A6" w:rsidRPr="0068318D">
        <w:rPr>
          <w:rFonts w:ascii="Garamond" w:hAnsi="Garamond" w:cs="Times New Roman"/>
          <w:sz w:val="28"/>
          <w:szCs w:val="28"/>
        </w:rPr>
        <w:t>. Sethi S.B.: Law of Trade Unions, Allahabad, Law Book Company,1966 (Suppl.) 1973.</w:t>
      </w:r>
    </w:p>
    <w:p w:rsidR="00DF18A6" w:rsidRPr="0068318D" w:rsidRDefault="00C21FB3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8</w:t>
      </w:r>
      <w:r w:rsidR="00DF18A6" w:rsidRPr="0068318D">
        <w:rPr>
          <w:rFonts w:ascii="Garamond" w:hAnsi="Garamond" w:cs="Times New Roman"/>
          <w:sz w:val="28"/>
          <w:szCs w:val="28"/>
        </w:rPr>
        <w:t xml:space="preserve"> Rao S.B.: Law Relating to Strikes, Lockouts, Lay Off -</w:t>
      </w:r>
    </w:p>
    <w:p w:rsidR="00DF18A6" w:rsidRPr="0068318D" w:rsidRDefault="00DF18A6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Retrenchment, Labour Law Agency, Bombay, 1983.</w:t>
      </w:r>
    </w:p>
    <w:p w:rsidR="00DF18A6" w:rsidRPr="0068318D" w:rsidRDefault="00C21FB3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9</w:t>
      </w:r>
      <w:r w:rsidR="00DF18A6" w:rsidRPr="0068318D">
        <w:rPr>
          <w:rFonts w:ascii="Garamond" w:hAnsi="Garamond" w:cs="Times New Roman"/>
          <w:sz w:val="28"/>
          <w:szCs w:val="28"/>
        </w:rPr>
        <w:t xml:space="preserve">. Dr. T.N. Bhagoliwala : Economics of Labour and Social Welfare,4th </w:t>
      </w:r>
      <w:r w:rsidRPr="0068318D">
        <w:rPr>
          <w:rFonts w:ascii="Garamond" w:hAnsi="Garamond" w:cs="Times New Roman"/>
          <w:sz w:val="28"/>
          <w:szCs w:val="28"/>
        </w:rPr>
        <w:t xml:space="preserve"> </w:t>
      </w:r>
      <w:r w:rsidR="00DF18A6" w:rsidRPr="0068318D">
        <w:rPr>
          <w:rFonts w:ascii="Garamond" w:hAnsi="Garamond" w:cs="Times New Roman"/>
          <w:sz w:val="28"/>
          <w:szCs w:val="28"/>
        </w:rPr>
        <w:t>Edn., Sahitya Bhavan, 1976, Agra.</w:t>
      </w:r>
    </w:p>
    <w:p w:rsidR="00DF18A6" w:rsidRPr="0068318D" w:rsidRDefault="00C21FB3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10</w:t>
      </w:r>
      <w:r w:rsidR="00DF18A6" w:rsidRPr="0068318D">
        <w:rPr>
          <w:rFonts w:ascii="Garamond" w:hAnsi="Garamond" w:cs="Times New Roman"/>
          <w:sz w:val="28"/>
          <w:szCs w:val="28"/>
        </w:rPr>
        <w:t>. Labour Law and Labour Relations: India Law Institute, New Delhi;N.M. Tripathi Private Ltd., Bombay.</w:t>
      </w:r>
    </w:p>
    <w:p w:rsidR="00DF18A6" w:rsidRPr="0068318D" w:rsidRDefault="00DF18A6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10. Gillian S. Morris and Timothy J. Archer, Collective Labour law</w:t>
      </w:r>
      <w:r w:rsidR="00C21FB3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(2000), Oxford Publication, London.</w:t>
      </w:r>
    </w:p>
    <w:p w:rsidR="00DF18A6" w:rsidRPr="0068318D" w:rsidRDefault="00DF18A6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11. International Labour Organisation on Collective Bargaining.</w:t>
      </w:r>
    </w:p>
    <w:p w:rsidR="00DF18A6" w:rsidRPr="0068318D" w:rsidRDefault="00DF18A6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Reports of the First and Second National Commissions on Labour.</w:t>
      </w:r>
    </w:p>
    <w:p w:rsidR="007E10B1" w:rsidRPr="0068318D" w:rsidRDefault="00DF18A6" w:rsidP="0068318D">
      <w:pPr>
        <w:pStyle w:val="BodyText"/>
        <w:spacing w:line="245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 xml:space="preserve">12. Khan </w:t>
      </w:r>
      <w:r w:rsidRPr="0068318D">
        <w:rPr>
          <w:rFonts w:ascii="Garamond" w:hAnsi="Garamond" w:cs="Arial"/>
          <w:sz w:val="28"/>
          <w:szCs w:val="28"/>
        </w:rPr>
        <w:t xml:space="preserve">&amp; </w:t>
      </w:r>
      <w:r w:rsidRPr="0068318D">
        <w:rPr>
          <w:rFonts w:ascii="Garamond" w:hAnsi="Garamond" w:cs="Times New Roman"/>
          <w:sz w:val="28"/>
          <w:szCs w:val="28"/>
        </w:rPr>
        <w:t>Khan: Commentary on Labour and</w:t>
      </w:r>
      <w:r w:rsidR="00C21FB3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Industrial Laws</w:t>
      </w:r>
      <w:r w:rsidR="00C21FB3" w:rsidRPr="0068318D">
        <w:rPr>
          <w:rFonts w:ascii="Garamond" w:hAnsi="Garamond" w:cs="Times New Roman"/>
          <w:sz w:val="28"/>
          <w:szCs w:val="28"/>
        </w:rPr>
        <w:t>,asia Law House,Hyd.</w:t>
      </w:r>
    </w:p>
    <w:p w:rsidR="007E10B1" w:rsidRPr="0068318D" w:rsidRDefault="007E10B1" w:rsidP="0068318D">
      <w:pPr>
        <w:pStyle w:val="BodyText"/>
        <w:spacing w:before="21" w:line="245" w:lineRule="auto"/>
        <w:ind w:left="720" w:right="1440"/>
        <w:jc w:val="both"/>
        <w:rPr>
          <w:rFonts w:ascii="Garamond" w:hAnsi="Garamond"/>
          <w:sz w:val="28"/>
          <w:szCs w:val="28"/>
        </w:rPr>
      </w:pPr>
    </w:p>
    <w:p w:rsidR="007E10B1" w:rsidRPr="0068318D" w:rsidRDefault="007E10B1" w:rsidP="0068318D">
      <w:pPr>
        <w:pStyle w:val="BodyText"/>
        <w:spacing w:before="21" w:line="245" w:lineRule="auto"/>
        <w:ind w:left="720" w:right="1440"/>
        <w:jc w:val="both"/>
        <w:rPr>
          <w:sz w:val="36"/>
        </w:rPr>
      </w:pPr>
    </w:p>
    <w:p w:rsidR="00386314" w:rsidRPr="0068318D" w:rsidRDefault="00386314" w:rsidP="0068318D">
      <w:pPr>
        <w:spacing w:after="0" w:line="245" w:lineRule="exact"/>
        <w:ind w:left="720" w:right="1440"/>
        <w:jc w:val="both"/>
        <w:rPr>
          <w:rFonts w:ascii="Times New Roman"/>
          <w:b/>
          <w:sz w:val="32"/>
        </w:rPr>
      </w:pPr>
    </w:p>
    <w:p w:rsidR="00386314" w:rsidRPr="0068318D" w:rsidRDefault="00386314" w:rsidP="0068318D">
      <w:pPr>
        <w:spacing w:after="0" w:line="245" w:lineRule="exact"/>
        <w:ind w:left="720" w:right="1440"/>
        <w:jc w:val="both"/>
        <w:rPr>
          <w:rFonts w:ascii="Times New Roman"/>
          <w:b/>
          <w:sz w:val="32"/>
        </w:rPr>
      </w:pPr>
    </w:p>
    <w:p w:rsidR="00386314" w:rsidRPr="0068318D" w:rsidRDefault="00386314" w:rsidP="0068318D">
      <w:pPr>
        <w:spacing w:after="0" w:line="245" w:lineRule="exact"/>
        <w:ind w:left="720" w:right="1440"/>
        <w:jc w:val="both"/>
        <w:rPr>
          <w:rFonts w:ascii="Times New Roman"/>
          <w:b/>
          <w:sz w:val="32"/>
        </w:rPr>
      </w:pPr>
    </w:p>
    <w:p w:rsidR="00386314" w:rsidRPr="0068318D" w:rsidRDefault="00386314" w:rsidP="0068318D">
      <w:pPr>
        <w:spacing w:after="0" w:line="245" w:lineRule="exact"/>
        <w:ind w:left="720" w:right="1440"/>
        <w:jc w:val="both"/>
        <w:rPr>
          <w:rFonts w:ascii="Times New Roman"/>
          <w:b/>
          <w:sz w:val="32"/>
        </w:rPr>
      </w:pPr>
    </w:p>
    <w:p w:rsidR="00386314" w:rsidRPr="0068318D" w:rsidRDefault="00386314" w:rsidP="0068318D">
      <w:pPr>
        <w:spacing w:after="0" w:line="245" w:lineRule="exact"/>
        <w:ind w:left="720" w:right="1440"/>
        <w:jc w:val="both"/>
        <w:rPr>
          <w:rFonts w:ascii="Times New Roman"/>
          <w:b/>
          <w:sz w:val="32"/>
        </w:rPr>
      </w:pPr>
    </w:p>
    <w:p w:rsidR="00775270" w:rsidRDefault="00775270" w:rsidP="0068318D">
      <w:pPr>
        <w:spacing w:after="0" w:line="245" w:lineRule="exact"/>
        <w:ind w:left="720" w:right="1440"/>
        <w:jc w:val="center"/>
        <w:rPr>
          <w:rFonts w:ascii="Times New Roman"/>
          <w:b/>
          <w:sz w:val="32"/>
        </w:rPr>
      </w:pPr>
    </w:p>
    <w:p w:rsidR="00775270" w:rsidRDefault="00775270" w:rsidP="0068318D">
      <w:pPr>
        <w:spacing w:after="0" w:line="245" w:lineRule="exact"/>
        <w:ind w:left="720" w:right="1440"/>
        <w:jc w:val="center"/>
        <w:rPr>
          <w:rFonts w:ascii="Times New Roman"/>
          <w:b/>
          <w:sz w:val="32"/>
        </w:rPr>
      </w:pPr>
    </w:p>
    <w:p w:rsidR="00775270" w:rsidRDefault="00775270" w:rsidP="0068318D">
      <w:pPr>
        <w:spacing w:after="0" w:line="245" w:lineRule="exact"/>
        <w:ind w:left="720" w:right="1440"/>
        <w:jc w:val="center"/>
        <w:rPr>
          <w:rFonts w:ascii="Times New Roman"/>
          <w:b/>
          <w:sz w:val="32"/>
        </w:rPr>
      </w:pPr>
    </w:p>
    <w:p w:rsidR="00775270" w:rsidRDefault="00775270" w:rsidP="0068318D">
      <w:pPr>
        <w:spacing w:after="0" w:line="245" w:lineRule="exact"/>
        <w:ind w:left="720" w:right="1440"/>
        <w:jc w:val="center"/>
        <w:rPr>
          <w:rFonts w:ascii="Times New Roman"/>
          <w:b/>
          <w:sz w:val="32"/>
        </w:rPr>
      </w:pPr>
    </w:p>
    <w:p w:rsidR="00775270" w:rsidRDefault="00775270" w:rsidP="0068318D">
      <w:pPr>
        <w:spacing w:after="0" w:line="245" w:lineRule="exact"/>
        <w:ind w:left="720" w:right="1440"/>
        <w:jc w:val="center"/>
        <w:rPr>
          <w:rFonts w:ascii="Times New Roman"/>
          <w:b/>
          <w:sz w:val="32"/>
        </w:rPr>
      </w:pPr>
    </w:p>
    <w:p w:rsidR="00775270" w:rsidRDefault="00775270" w:rsidP="0068318D">
      <w:pPr>
        <w:spacing w:after="0" w:line="245" w:lineRule="exact"/>
        <w:ind w:left="720" w:right="1440"/>
        <w:jc w:val="center"/>
        <w:rPr>
          <w:rFonts w:ascii="Times New Roman"/>
          <w:b/>
          <w:sz w:val="32"/>
        </w:rPr>
      </w:pPr>
    </w:p>
    <w:p w:rsidR="00775270" w:rsidRDefault="00775270" w:rsidP="0068318D">
      <w:pPr>
        <w:spacing w:after="0" w:line="245" w:lineRule="exact"/>
        <w:ind w:left="720" w:right="1440"/>
        <w:jc w:val="center"/>
        <w:rPr>
          <w:rFonts w:ascii="Times New Roman"/>
          <w:b/>
          <w:sz w:val="32"/>
        </w:rPr>
      </w:pPr>
    </w:p>
    <w:p w:rsidR="00775270" w:rsidRDefault="00775270" w:rsidP="0068318D">
      <w:pPr>
        <w:spacing w:after="0" w:line="245" w:lineRule="exact"/>
        <w:ind w:left="720" w:right="1440"/>
        <w:jc w:val="center"/>
        <w:rPr>
          <w:rFonts w:ascii="Times New Roman"/>
          <w:b/>
          <w:sz w:val="32"/>
        </w:rPr>
      </w:pPr>
    </w:p>
    <w:p w:rsidR="00775270" w:rsidRDefault="00775270" w:rsidP="0068318D">
      <w:pPr>
        <w:spacing w:after="0" w:line="245" w:lineRule="exact"/>
        <w:ind w:left="720" w:right="1440"/>
        <w:jc w:val="center"/>
        <w:rPr>
          <w:rFonts w:ascii="Times New Roman"/>
          <w:b/>
          <w:sz w:val="32"/>
        </w:rPr>
      </w:pPr>
    </w:p>
    <w:p w:rsidR="00775270" w:rsidRDefault="00775270" w:rsidP="0068318D">
      <w:pPr>
        <w:spacing w:after="0" w:line="245" w:lineRule="exact"/>
        <w:ind w:left="720" w:right="1440"/>
        <w:jc w:val="center"/>
        <w:rPr>
          <w:rFonts w:ascii="Times New Roman"/>
          <w:b/>
          <w:sz w:val="32"/>
        </w:rPr>
      </w:pPr>
    </w:p>
    <w:p w:rsidR="00775270" w:rsidRDefault="00775270" w:rsidP="0068318D">
      <w:pPr>
        <w:spacing w:after="0" w:line="245" w:lineRule="exact"/>
        <w:ind w:left="720" w:right="1440"/>
        <w:jc w:val="center"/>
        <w:rPr>
          <w:rFonts w:ascii="Times New Roman"/>
          <w:b/>
          <w:sz w:val="32"/>
        </w:rPr>
      </w:pPr>
    </w:p>
    <w:p w:rsidR="007E10B1" w:rsidRPr="0068318D" w:rsidRDefault="007E10B1" w:rsidP="0068318D">
      <w:pPr>
        <w:spacing w:after="0" w:line="245" w:lineRule="exact"/>
        <w:ind w:left="720" w:right="1440"/>
        <w:jc w:val="center"/>
        <w:rPr>
          <w:rFonts w:ascii="Times New Roman"/>
          <w:b/>
          <w:sz w:val="32"/>
        </w:rPr>
      </w:pPr>
      <w:r w:rsidRPr="0068318D">
        <w:rPr>
          <w:rFonts w:ascii="Times New Roman"/>
          <w:b/>
          <w:sz w:val="32"/>
        </w:rPr>
        <w:lastRenderedPageBreak/>
        <w:t>SEMESTER-II</w:t>
      </w:r>
    </w:p>
    <w:p w:rsidR="007E10B1" w:rsidRPr="0068318D" w:rsidRDefault="007E10B1" w:rsidP="0068318D">
      <w:pPr>
        <w:spacing w:after="0" w:line="245" w:lineRule="exact"/>
        <w:ind w:left="720" w:right="1440"/>
        <w:jc w:val="center"/>
        <w:rPr>
          <w:rFonts w:ascii="Times New Roman"/>
          <w:b/>
          <w:sz w:val="24"/>
        </w:rPr>
      </w:pPr>
    </w:p>
    <w:p w:rsidR="007E10B1" w:rsidRPr="0068318D" w:rsidRDefault="007E10B1" w:rsidP="0068318D">
      <w:pPr>
        <w:spacing w:after="0" w:line="245" w:lineRule="exact"/>
        <w:ind w:left="720" w:right="1440"/>
        <w:jc w:val="center"/>
        <w:rPr>
          <w:rFonts w:ascii="Times New Roman"/>
          <w:b/>
          <w:sz w:val="24"/>
        </w:rPr>
      </w:pPr>
    </w:p>
    <w:p w:rsidR="007E10B1" w:rsidRPr="0068318D" w:rsidRDefault="007E10B1" w:rsidP="0068318D">
      <w:pPr>
        <w:spacing w:after="0" w:line="245" w:lineRule="exact"/>
        <w:ind w:left="720" w:right="1440"/>
        <w:jc w:val="center"/>
        <w:rPr>
          <w:rFonts w:ascii="Times New Roman"/>
          <w:b/>
          <w:sz w:val="24"/>
        </w:rPr>
      </w:pPr>
      <w:r w:rsidRPr="0068318D">
        <w:rPr>
          <w:rFonts w:ascii="Times New Roman"/>
          <w:b/>
          <w:sz w:val="24"/>
        </w:rPr>
        <w:t>PAPER-III</w:t>
      </w:r>
    </w:p>
    <w:p w:rsidR="007E10B1" w:rsidRPr="0068318D" w:rsidRDefault="007E10B1" w:rsidP="0068318D">
      <w:pPr>
        <w:spacing w:after="0" w:line="245" w:lineRule="exact"/>
        <w:ind w:left="720" w:righ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6CA6" w:rsidRPr="0068318D" w:rsidRDefault="0077189C" w:rsidP="0068318D">
      <w:pPr>
        <w:pStyle w:val="BodyText"/>
        <w:spacing w:line="245" w:lineRule="auto"/>
        <w:ind w:left="720" w:right="1440"/>
        <w:jc w:val="both"/>
        <w:rPr>
          <w:b/>
          <w:sz w:val="28"/>
        </w:rPr>
      </w:pPr>
      <w:r w:rsidRPr="0068318D">
        <w:rPr>
          <w:b/>
          <w:sz w:val="28"/>
        </w:rPr>
        <w:t xml:space="preserve">                                      </w:t>
      </w:r>
    </w:p>
    <w:p w:rsidR="00AC6CA6" w:rsidRPr="0068318D" w:rsidRDefault="0077189C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sz w:val="28"/>
          <w:szCs w:val="28"/>
        </w:rPr>
      </w:pPr>
      <w:r w:rsidRPr="0068318D">
        <w:rPr>
          <w:rFonts w:ascii="Garamond" w:hAnsi="Garamond" w:cs="Times New Roman"/>
          <w:b/>
          <w:sz w:val="28"/>
          <w:szCs w:val="28"/>
        </w:rPr>
        <w:t xml:space="preserve">           </w:t>
      </w:r>
      <w:r w:rsidR="00AC6CA6" w:rsidRPr="0068318D">
        <w:rPr>
          <w:rFonts w:ascii="Garamond" w:hAnsi="Garamond" w:cs="Times New Roman"/>
          <w:b/>
          <w:sz w:val="28"/>
          <w:szCs w:val="28"/>
        </w:rPr>
        <w:t>RESOLUTION OF INDUSTRIAL DISPUTES</w:t>
      </w:r>
    </w:p>
    <w:p w:rsidR="0077189C" w:rsidRPr="0068318D" w:rsidRDefault="0077189C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sz w:val="28"/>
          <w:szCs w:val="28"/>
        </w:rPr>
      </w:pPr>
    </w:p>
    <w:p w:rsidR="00AC6CA6" w:rsidRPr="0068318D" w:rsidRDefault="00AC6CA6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68318D">
        <w:rPr>
          <w:rFonts w:ascii="Garamond" w:hAnsi="Garamond" w:cs="Times New Roman"/>
          <w:b/>
          <w:sz w:val="28"/>
          <w:szCs w:val="28"/>
        </w:rPr>
        <w:t>UNIT-I</w:t>
      </w:r>
    </w:p>
    <w:p w:rsidR="00AC6CA6" w:rsidRPr="0068318D" w:rsidRDefault="00AC6CA6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 xml:space="preserve">Constitutional provisions relating to industry and labour </w:t>
      </w:r>
      <w:r w:rsidR="00F23F10" w:rsidRPr="0068318D">
        <w:rPr>
          <w:rFonts w:ascii="Garamond" w:hAnsi="Garamond" w:cs="Times New Roman"/>
          <w:sz w:val="28"/>
          <w:szCs w:val="28"/>
        </w:rPr>
        <w:t>-</w:t>
      </w:r>
      <w:r w:rsidRPr="0068318D">
        <w:rPr>
          <w:rFonts w:ascii="Garamond" w:hAnsi="Garamond" w:cs="Times New Roman"/>
          <w:sz w:val="28"/>
          <w:szCs w:val="28"/>
        </w:rPr>
        <w:t xml:space="preserve"> Reference - Direct access to adjudicatory authorities</w:t>
      </w:r>
      <w:r w:rsidR="00F23F10" w:rsidRPr="0068318D">
        <w:rPr>
          <w:rFonts w:ascii="Garamond" w:hAnsi="Garamond" w:cs="Times New Roman"/>
          <w:sz w:val="28"/>
          <w:szCs w:val="28"/>
        </w:rPr>
        <w:t xml:space="preserve"> -</w:t>
      </w:r>
      <w:r w:rsidRPr="0068318D">
        <w:rPr>
          <w:rFonts w:ascii="Garamond" w:hAnsi="Garamond" w:cs="Times New Roman"/>
          <w:sz w:val="28"/>
          <w:szCs w:val="28"/>
        </w:rPr>
        <w:t xml:space="preserve">post-natal control by government over adjudication </w:t>
      </w:r>
      <w:r w:rsidR="001C1940" w:rsidRPr="0068318D">
        <w:rPr>
          <w:rFonts w:ascii="Garamond" w:hAnsi="Garamond" w:cs="Times New Roman"/>
          <w:sz w:val="28"/>
          <w:szCs w:val="28"/>
        </w:rPr>
        <w:t>–</w:t>
      </w:r>
      <w:r w:rsidRPr="0068318D">
        <w:rPr>
          <w:rFonts w:ascii="Garamond" w:hAnsi="Garamond" w:cs="Times New Roman"/>
          <w:sz w:val="28"/>
          <w:szCs w:val="28"/>
        </w:rPr>
        <w:t xml:space="preserve"> Historical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development of Industrial Di</w:t>
      </w:r>
      <w:r w:rsidR="00F23F10" w:rsidRPr="0068318D">
        <w:rPr>
          <w:rFonts w:ascii="Garamond" w:hAnsi="Garamond" w:cs="Times New Roman"/>
          <w:sz w:val="28"/>
          <w:szCs w:val="28"/>
        </w:rPr>
        <w:t>sputes legislation in India – I.D.</w:t>
      </w:r>
      <w:r w:rsidRPr="0068318D">
        <w:rPr>
          <w:rFonts w:ascii="Garamond" w:hAnsi="Garamond" w:cs="Times New Roman"/>
          <w:sz w:val="28"/>
          <w:szCs w:val="28"/>
        </w:rPr>
        <w:t xml:space="preserve"> Act 1947-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Objects and reasons - Definition of industry, appropriate government,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closure, industrial dispute, individual dispute, lay-off, lock-out, retrenchment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="00F23F10" w:rsidRPr="0068318D">
        <w:rPr>
          <w:rFonts w:ascii="Garamond" w:hAnsi="Garamond" w:cs="Times New Roman"/>
          <w:sz w:val="28"/>
          <w:szCs w:val="28"/>
        </w:rPr>
        <w:t>- strike. w</w:t>
      </w:r>
      <w:r w:rsidRPr="0068318D">
        <w:rPr>
          <w:rFonts w:ascii="Garamond" w:hAnsi="Garamond" w:cs="Times New Roman"/>
          <w:sz w:val="28"/>
          <w:szCs w:val="28"/>
        </w:rPr>
        <w:t>orkman</w:t>
      </w:r>
      <w:r w:rsidR="00F23F10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 xml:space="preserve"> and definitions of other important terms.</w:t>
      </w:r>
    </w:p>
    <w:p w:rsidR="00AC6CA6" w:rsidRPr="0068318D" w:rsidRDefault="00AC6CA6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68318D">
        <w:rPr>
          <w:rFonts w:ascii="Garamond" w:hAnsi="Garamond" w:cs="Times New Roman"/>
          <w:b/>
          <w:sz w:val="28"/>
          <w:szCs w:val="28"/>
        </w:rPr>
        <w:t>UNIT-II</w:t>
      </w:r>
    </w:p>
    <w:p w:rsidR="00AC6CA6" w:rsidRPr="0068318D" w:rsidRDefault="00AC6CA6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 xml:space="preserve">Works Committee - Conciliation Officer - Board of Conciliation </w:t>
      </w:r>
      <w:r w:rsidR="001C1940" w:rsidRPr="0068318D">
        <w:rPr>
          <w:rFonts w:ascii="Garamond" w:hAnsi="Garamond" w:cs="Times New Roman"/>
          <w:sz w:val="28"/>
          <w:szCs w:val="28"/>
        </w:rPr>
        <w:t>–</w:t>
      </w:r>
      <w:r w:rsidRPr="0068318D">
        <w:rPr>
          <w:rFonts w:ascii="Garamond" w:hAnsi="Garamond" w:cs="Times New Roman"/>
          <w:sz w:val="28"/>
          <w:szCs w:val="28"/>
        </w:rPr>
        <w:t xml:space="preserve"> Court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="00F23F10" w:rsidRPr="0068318D">
        <w:rPr>
          <w:rFonts w:ascii="Garamond" w:hAnsi="Garamond" w:cs="Times New Roman"/>
          <w:sz w:val="28"/>
          <w:szCs w:val="28"/>
        </w:rPr>
        <w:t>of inquiry - Labour Cou</w:t>
      </w:r>
      <w:r w:rsidRPr="0068318D">
        <w:rPr>
          <w:rFonts w:ascii="Garamond" w:hAnsi="Garamond" w:cs="Times New Roman"/>
          <w:sz w:val="28"/>
          <w:szCs w:val="28"/>
        </w:rPr>
        <w:t>rt- Tribunals - National Tribunal - Finality of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 xml:space="preserve">orders - Constituting Boards etc. </w:t>
      </w:r>
      <w:r w:rsidR="00F23F10" w:rsidRPr="0068318D">
        <w:rPr>
          <w:rFonts w:ascii="Garamond" w:hAnsi="Garamond" w:cs="Times New Roman"/>
          <w:sz w:val="28"/>
          <w:szCs w:val="28"/>
        </w:rPr>
        <w:t>-</w:t>
      </w:r>
      <w:r w:rsidRPr="0068318D">
        <w:rPr>
          <w:rFonts w:ascii="Garamond" w:hAnsi="Garamond" w:cs="Times New Roman"/>
          <w:sz w:val="28"/>
          <w:szCs w:val="28"/>
        </w:rPr>
        <w:t>Notice of change - Setting up of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 </w:t>
      </w:r>
      <w:r w:rsidRPr="0068318D">
        <w:rPr>
          <w:rFonts w:ascii="Garamond" w:hAnsi="Garamond" w:cs="Times New Roman"/>
          <w:sz w:val="28"/>
          <w:szCs w:val="28"/>
        </w:rPr>
        <w:t>Grievance Settlement Authorities and reference of certain disputes to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such authorities - Reference of disputes to Boards, Courts,</w:t>
      </w:r>
      <w:r w:rsidR="00F23F10" w:rsidRPr="0068318D">
        <w:rPr>
          <w:rFonts w:ascii="Garamond" w:hAnsi="Garamond" w:cs="Times New Roman"/>
          <w:sz w:val="28"/>
          <w:szCs w:val="28"/>
        </w:rPr>
        <w:t xml:space="preserve">   </w:t>
      </w:r>
      <w:r w:rsidRPr="0068318D">
        <w:rPr>
          <w:rFonts w:ascii="Garamond" w:hAnsi="Garamond" w:cs="Times New Roman"/>
          <w:sz w:val="28"/>
          <w:szCs w:val="28"/>
        </w:rPr>
        <w:t xml:space="preserve"> Industrial</w:t>
      </w:r>
      <w:r w:rsidR="00C21FB3" w:rsidRPr="0068318D">
        <w:rPr>
          <w:rFonts w:ascii="Garamond" w:hAnsi="Garamond" w:cs="Times New Roman"/>
          <w:sz w:val="28"/>
          <w:szCs w:val="28"/>
        </w:rPr>
        <w:tab/>
      </w:r>
      <w:r w:rsidRPr="0068318D">
        <w:rPr>
          <w:rFonts w:ascii="Garamond" w:hAnsi="Garamond" w:cs="Times New Roman"/>
          <w:sz w:val="28"/>
          <w:szCs w:val="28"/>
        </w:rPr>
        <w:t>Tribunal, National Tribunal- Voluntary reference of disputes to arbitration.</w:t>
      </w:r>
    </w:p>
    <w:p w:rsidR="00386314" w:rsidRPr="0068318D" w:rsidRDefault="00386314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386314" w:rsidRPr="0068318D" w:rsidRDefault="00386314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AC6CA6" w:rsidRPr="0068318D" w:rsidRDefault="00386314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68318D">
        <w:rPr>
          <w:rFonts w:ascii="Garamond" w:hAnsi="Garamond" w:cs="Times New Roman"/>
          <w:b/>
          <w:sz w:val="28"/>
          <w:szCs w:val="28"/>
        </w:rPr>
        <w:t>UNIT-III</w:t>
      </w:r>
    </w:p>
    <w:p w:rsidR="00AC6CA6" w:rsidRPr="0068318D" w:rsidRDefault="00AC6CA6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 xml:space="preserve">Law </w:t>
      </w:r>
      <w:r w:rsidR="00F23F10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relating to Strikes and Lockouts - Layoff and retrenchment, special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provisions relating to layoff, retrenchment and closure in certain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establishments.</w:t>
      </w:r>
    </w:p>
    <w:p w:rsidR="00AC6CA6" w:rsidRPr="0068318D" w:rsidRDefault="00AC6CA6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68318D">
        <w:rPr>
          <w:rFonts w:ascii="Garamond" w:hAnsi="Garamond" w:cs="Times New Roman"/>
          <w:b/>
          <w:sz w:val="28"/>
          <w:szCs w:val="28"/>
        </w:rPr>
        <w:t>UNIT-IV</w:t>
      </w:r>
    </w:p>
    <w:p w:rsidR="00AC6CA6" w:rsidRPr="0068318D" w:rsidRDefault="00F23F10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Unfair L</w:t>
      </w:r>
      <w:r w:rsidR="00AC6CA6" w:rsidRPr="0068318D">
        <w:rPr>
          <w:rFonts w:ascii="Garamond" w:hAnsi="Garamond" w:cs="Times New Roman"/>
          <w:sz w:val="28"/>
          <w:szCs w:val="28"/>
        </w:rPr>
        <w:t xml:space="preserve">abour </w:t>
      </w:r>
      <w:r w:rsidRPr="0068318D">
        <w:rPr>
          <w:rFonts w:ascii="Garamond" w:hAnsi="Garamond" w:cs="Times New Roman"/>
          <w:sz w:val="28"/>
          <w:szCs w:val="28"/>
        </w:rPr>
        <w:t xml:space="preserve"> P</w:t>
      </w:r>
      <w:r w:rsidR="00AC6CA6" w:rsidRPr="0068318D">
        <w:rPr>
          <w:rFonts w:ascii="Garamond" w:hAnsi="Garamond" w:cs="Times New Roman"/>
          <w:sz w:val="28"/>
          <w:szCs w:val="28"/>
        </w:rPr>
        <w:t>ractices - Penalties under the Act - offences by companies,</w:t>
      </w:r>
      <w:r w:rsidRPr="0068318D">
        <w:rPr>
          <w:rFonts w:ascii="Garamond" w:hAnsi="Garamond" w:cs="Times New Roman"/>
          <w:sz w:val="28"/>
          <w:szCs w:val="28"/>
        </w:rPr>
        <w:t xml:space="preserve"> </w:t>
      </w:r>
      <w:r w:rsidR="00AC6CA6" w:rsidRPr="0068318D">
        <w:rPr>
          <w:rFonts w:ascii="Garamond" w:hAnsi="Garamond" w:cs="Times New Roman"/>
          <w:sz w:val="28"/>
          <w:szCs w:val="28"/>
        </w:rPr>
        <w:t>conditions of service, to remain unchanged under certain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="00AC6CA6" w:rsidRPr="0068318D">
        <w:rPr>
          <w:rFonts w:ascii="Garamond" w:hAnsi="Garamond" w:cs="Times New Roman"/>
          <w:sz w:val="28"/>
          <w:szCs w:val="28"/>
        </w:rPr>
        <w:t>circumstances - special provisions for adjudication, power to transfer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="00AC6CA6" w:rsidRPr="0068318D">
        <w:rPr>
          <w:rFonts w:ascii="Garamond" w:hAnsi="Garamond" w:cs="Times New Roman"/>
          <w:sz w:val="28"/>
          <w:szCs w:val="28"/>
        </w:rPr>
        <w:t>proceedings, recovery of money due from an employer, cognizance of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="00AC6CA6" w:rsidRPr="0068318D">
        <w:rPr>
          <w:rFonts w:ascii="Garamond" w:hAnsi="Garamond" w:cs="Times New Roman"/>
          <w:sz w:val="28"/>
          <w:szCs w:val="28"/>
        </w:rPr>
        <w:t>offences, protection of persons.</w:t>
      </w:r>
    </w:p>
    <w:p w:rsidR="001C1940" w:rsidRPr="0068318D" w:rsidRDefault="001C1940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 xml:space="preserve"> </w:t>
      </w:r>
    </w:p>
    <w:p w:rsidR="00386314" w:rsidRPr="0068318D" w:rsidRDefault="00AC6CA6" w:rsidP="0068318D">
      <w:pPr>
        <w:tabs>
          <w:tab w:val="left" w:pos="3690"/>
        </w:tabs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sz w:val="28"/>
          <w:szCs w:val="28"/>
        </w:rPr>
      </w:pPr>
      <w:r w:rsidRPr="0068318D">
        <w:rPr>
          <w:rFonts w:ascii="Garamond" w:hAnsi="Garamond" w:cs="Times New Roman"/>
          <w:b/>
          <w:sz w:val="28"/>
          <w:szCs w:val="28"/>
        </w:rPr>
        <w:t>Suggested Readings:</w:t>
      </w:r>
    </w:p>
    <w:p w:rsidR="00AC6CA6" w:rsidRPr="0068318D" w:rsidRDefault="00F23F10" w:rsidP="0068318D">
      <w:pPr>
        <w:tabs>
          <w:tab w:val="left" w:pos="3690"/>
        </w:tabs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sz w:val="28"/>
          <w:szCs w:val="28"/>
        </w:rPr>
      </w:pPr>
      <w:r w:rsidRPr="0068318D">
        <w:rPr>
          <w:rFonts w:ascii="Garamond" w:hAnsi="Garamond" w:cs="Times New Roman"/>
          <w:b/>
          <w:sz w:val="28"/>
          <w:szCs w:val="28"/>
        </w:rPr>
        <w:tab/>
      </w:r>
    </w:p>
    <w:p w:rsidR="00AC6CA6" w:rsidRPr="0068318D" w:rsidRDefault="00AC6CA6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1. O.P. Malhotra: The Law of Industrial Disputes, 5th Ed., 1998, VoL</w:t>
      </w:r>
      <w:r w:rsidR="00F23F10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I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Arial"/>
          <w:sz w:val="28"/>
          <w:szCs w:val="28"/>
        </w:rPr>
        <w:t xml:space="preserve">&amp; </w:t>
      </w:r>
      <w:r w:rsidR="00F23F10" w:rsidRPr="0068318D">
        <w:rPr>
          <w:rFonts w:ascii="Garamond" w:hAnsi="Garamond" w:cs="Times New Roman"/>
          <w:sz w:val="28"/>
          <w:szCs w:val="28"/>
        </w:rPr>
        <w:t xml:space="preserve">       </w:t>
      </w:r>
      <w:r w:rsidRPr="0068318D">
        <w:rPr>
          <w:rFonts w:ascii="Garamond" w:hAnsi="Garamond" w:cs="Times New Roman"/>
          <w:sz w:val="28"/>
          <w:szCs w:val="28"/>
        </w:rPr>
        <w:t>Universal Law Publishing Co., Pvt. Ltd , New Delhi.</w:t>
      </w:r>
    </w:p>
    <w:p w:rsidR="00AC6CA6" w:rsidRPr="0068318D" w:rsidRDefault="00AC6CA6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2.V.G. Goswamy : Labour and Industrial Laws,Central Law Agency, Allahabad.</w:t>
      </w:r>
    </w:p>
    <w:p w:rsidR="00AC6CA6" w:rsidRPr="0068318D" w:rsidRDefault="00AC6CA6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3. S.N. Misra: Labour and Industrial Laws, Central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Law Publications, Allahabad.</w:t>
      </w:r>
    </w:p>
    <w:p w:rsidR="00AC6CA6" w:rsidRPr="0068318D" w:rsidRDefault="00AC6CA6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lastRenderedPageBreak/>
        <w:t xml:space="preserve">4. </w:t>
      </w:r>
      <w:r w:rsidR="00F23F10" w:rsidRPr="0068318D">
        <w:rPr>
          <w:rFonts w:ascii="Garamond" w:hAnsi="Garamond" w:cs="Times New Roman"/>
          <w:sz w:val="28"/>
          <w:szCs w:val="28"/>
        </w:rPr>
        <w:t>ILI</w:t>
      </w:r>
      <w:r w:rsidRPr="0068318D">
        <w:rPr>
          <w:rFonts w:ascii="Garamond" w:hAnsi="Garamond" w:cs="Times New Roman"/>
          <w:sz w:val="28"/>
          <w:szCs w:val="28"/>
        </w:rPr>
        <w:t xml:space="preserve">.: Labour Law and Labour relations </w:t>
      </w:r>
      <w:r w:rsidR="00F23F10" w:rsidRPr="0068318D">
        <w:rPr>
          <w:rFonts w:ascii="Garamond" w:hAnsi="Garamond" w:cs="Times New Roman"/>
          <w:sz w:val="28"/>
          <w:szCs w:val="28"/>
        </w:rPr>
        <w:t>Cases and M</w:t>
      </w:r>
      <w:r w:rsidRPr="0068318D">
        <w:rPr>
          <w:rFonts w:ascii="Garamond" w:hAnsi="Garamond" w:cs="Times New Roman"/>
          <w:sz w:val="28"/>
          <w:szCs w:val="28"/>
        </w:rPr>
        <w:t>aterials, (Edited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 xml:space="preserve">by Anand Prakash. S.C. Srivatsava, P. </w:t>
      </w:r>
      <w:r w:rsidR="00F23F10" w:rsidRPr="0068318D">
        <w:rPr>
          <w:rFonts w:ascii="Garamond" w:hAnsi="Garamond" w:cs="Times New Roman"/>
          <w:sz w:val="28"/>
          <w:szCs w:val="28"/>
        </w:rPr>
        <w:t>Kal</w:t>
      </w:r>
      <w:r w:rsidRPr="0068318D">
        <w:rPr>
          <w:rFonts w:ascii="Garamond" w:hAnsi="Garamond" w:cs="Times New Roman"/>
          <w:sz w:val="28"/>
          <w:szCs w:val="28"/>
        </w:rPr>
        <w:t>pakam), N.M.Tripati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Pvt. Ltd , Bombay.</w:t>
      </w:r>
    </w:p>
    <w:p w:rsidR="00852E08" w:rsidRPr="0068318D" w:rsidRDefault="00AC6CA6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5. D.O. Sethi J: Commentaries oflndustrial Disputes Act, 1947. Vol.,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1</w:t>
      </w:r>
      <w:r w:rsidRPr="0068318D">
        <w:rPr>
          <w:rFonts w:ascii="Garamond" w:hAnsi="Garamond" w:cs="Arial"/>
          <w:sz w:val="28"/>
          <w:szCs w:val="28"/>
        </w:rPr>
        <w:t xml:space="preserve">&amp; </w:t>
      </w:r>
      <w:r w:rsidRPr="0068318D">
        <w:rPr>
          <w:rFonts w:ascii="Garamond" w:hAnsi="Garamond" w:cs="Times New Roman"/>
          <w:sz w:val="28"/>
          <w:szCs w:val="28"/>
        </w:rPr>
        <w:t>2, Law Publishing House, Allahabad.</w:t>
      </w:r>
      <w:r w:rsidR="007E10B1" w:rsidRPr="0068318D">
        <w:rPr>
          <w:rFonts w:ascii="Garamond" w:hAnsi="Garamond"/>
          <w:sz w:val="28"/>
          <w:szCs w:val="28"/>
        </w:rPr>
        <w:t xml:space="preserve"> </w:t>
      </w:r>
      <w:r w:rsidR="00852E08" w:rsidRPr="0068318D">
        <w:rPr>
          <w:rFonts w:ascii="Garamond" w:hAnsi="Garamond" w:cs="Times New Roman"/>
          <w:sz w:val="28"/>
          <w:szCs w:val="28"/>
        </w:rPr>
        <w:t>6. K.D. Srivatsava : The Law of Industrial Disputes.</w:t>
      </w:r>
    </w:p>
    <w:p w:rsidR="00852E08" w:rsidRPr="0068318D" w:rsidRDefault="00852E0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7. Reports of the First (1969) and Second (2002) National Commissions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on Labour.</w:t>
      </w:r>
    </w:p>
    <w:p w:rsidR="00852E08" w:rsidRPr="0068318D" w:rsidRDefault="00852E0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8. Chaturvedi. R.G.: Law and Procedure of Departmental Enquiries</w:t>
      </w:r>
      <w:r w:rsidR="001C1940" w:rsidRPr="0068318D">
        <w:rPr>
          <w:rFonts w:ascii="Garamond" w:hAnsi="Garamond" w:cs="Times New Roman"/>
          <w:sz w:val="28"/>
          <w:szCs w:val="28"/>
        </w:rPr>
        <w:t xml:space="preserve"> </w:t>
      </w:r>
      <w:r w:rsidR="006E37B4" w:rsidRPr="0068318D">
        <w:rPr>
          <w:rFonts w:ascii="Garamond" w:hAnsi="Garamond" w:cs="Times New Roman"/>
          <w:sz w:val="28"/>
          <w:szCs w:val="28"/>
        </w:rPr>
        <w:t xml:space="preserve">and Disciplinary Actions </w:t>
      </w:r>
      <w:r w:rsidRPr="0068318D">
        <w:rPr>
          <w:rFonts w:ascii="Garamond" w:hAnsi="Garamond" w:cs="Times New Roman"/>
          <w:sz w:val="28"/>
          <w:szCs w:val="28"/>
        </w:rPr>
        <w:t>.</w:t>
      </w:r>
    </w:p>
    <w:p w:rsidR="00852E08" w:rsidRPr="0068318D" w:rsidRDefault="00852E0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 xml:space="preserve">9. Khan </w:t>
      </w:r>
      <w:r w:rsidRPr="0068318D">
        <w:rPr>
          <w:rFonts w:ascii="Garamond" w:hAnsi="Garamond" w:cs="Arial"/>
          <w:sz w:val="28"/>
          <w:szCs w:val="28"/>
        </w:rPr>
        <w:t xml:space="preserve">&amp; </w:t>
      </w:r>
      <w:r w:rsidRPr="0068318D">
        <w:rPr>
          <w:rFonts w:ascii="Garamond" w:hAnsi="Garamond" w:cs="Times New Roman"/>
          <w:sz w:val="28"/>
          <w:szCs w:val="28"/>
        </w:rPr>
        <w:t>Khan: Commentary on Labour and Industrial Laws.</w:t>
      </w:r>
      <w:r w:rsidR="006E37B4" w:rsidRPr="0068318D">
        <w:rPr>
          <w:rFonts w:ascii="Garamond" w:hAnsi="Garamond" w:cs="Times New Roman"/>
          <w:sz w:val="28"/>
          <w:szCs w:val="28"/>
        </w:rPr>
        <w:t>ASIA law HOUSE,Hyd</w:t>
      </w:r>
    </w:p>
    <w:p w:rsidR="0077189C" w:rsidRPr="0068318D" w:rsidRDefault="0077189C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89C" w:rsidRPr="0068318D" w:rsidRDefault="0077189C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314" w:rsidRPr="0068318D" w:rsidRDefault="00386314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314" w:rsidRPr="0068318D" w:rsidRDefault="00386314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E08" w:rsidRDefault="00852E08" w:rsidP="0068318D">
      <w:pPr>
        <w:autoSpaceDE w:val="0"/>
        <w:autoSpaceDN w:val="0"/>
        <w:adjustRightInd w:val="0"/>
        <w:spacing w:after="0" w:line="240" w:lineRule="auto"/>
        <w:ind w:left="720" w:righ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18D">
        <w:rPr>
          <w:rFonts w:ascii="Times New Roman" w:hAnsi="Times New Roman" w:cs="Times New Roman"/>
          <w:b/>
          <w:sz w:val="24"/>
          <w:szCs w:val="24"/>
        </w:rPr>
        <w:t>PAPER-</w:t>
      </w:r>
      <w:r w:rsidR="00775270">
        <w:rPr>
          <w:rFonts w:ascii="Times New Roman" w:hAnsi="Times New Roman" w:cs="Times New Roman"/>
          <w:b/>
          <w:sz w:val="24"/>
          <w:szCs w:val="24"/>
        </w:rPr>
        <w:t>I</w:t>
      </w:r>
      <w:r w:rsidRPr="0068318D">
        <w:rPr>
          <w:rFonts w:ascii="Times New Roman" w:hAnsi="Times New Roman" w:cs="Times New Roman"/>
          <w:b/>
          <w:sz w:val="24"/>
          <w:szCs w:val="24"/>
        </w:rPr>
        <w:t>V</w:t>
      </w:r>
    </w:p>
    <w:p w:rsidR="00775270" w:rsidRPr="0068318D" w:rsidRDefault="00775270" w:rsidP="0068318D">
      <w:pPr>
        <w:autoSpaceDE w:val="0"/>
        <w:autoSpaceDN w:val="0"/>
        <w:adjustRightInd w:val="0"/>
        <w:spacing w:after="0" w:line="240" w:lineRule="auto"/>
        <w:ind w:left="720" w:righ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E08" w:rsidRPr="0068318D" w:rsidRDefault="00852E08" w:rsidP="0068318D">
      <w:pPr>
        <w:autoSpaceDE w:val="0"/>
        <w:autoSpaceDN w:val="0"/>
        <w:adjustRightInd w:val="0"/>
        <w:spacing w:after="0" w:line="240" w:lineRule="auto"/>
        <w:ind w:left="720" w:righ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18D">
        <w:rPr>
          <w:rFonts w:ascii="Times New Roman" w:hAnsi="Times New Roman" w:cs="Times New Roman"/>
          <w:b/>
          <w:sz w:val="24"/>
          <w:szCs w:val="24"/>
        </w:rPr>
        <w:t>LABOUR MANAGEMENT RELATIONS AND LAW</w:t>
      </w:r>
    </w:p>
    <w:p w:rsidR="00852E08" w:rsidRPr="0068318D" w:rsidRDefault="00852E08" w:rsidP="0068318D">
      <w:pPr>
        <w:autoSpaceDE w:val="0"/>
        <w:autoSpaceDN w:val="0"/>
        <w:adjustRightInd w:val="0"/>
        <w:spacing w:after="0" w:line="240" w:lineRule="auto"/>
        <w:ind w:left="720" w:righ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18D">
        <w:rPr>
          <w:rFonts w:ascii="Times New Roman" w:hAnsi="Times New Roman" w:cs="Times New Roman"/>
          <w:b/>
          <w:sz w:val="24"/>
          <w:szCs w:val="24"/>
        </w:rPr>
        <w:t>RELATING TO CIVIL SERVANTS</w:t>
      </w:r>
    </w:p>
    <w:p w:rsidR="0077189C" w:rsidRPr="0068318D" w:rsidRDefault="0077189C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</w:p>
    <w:p w:rsidR="00852E08" w:rsidRPr="0068318D" w:rsidRDefault="00852E08" w:rsidP="00775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b/>
          <w:sz w:val="28"/>
          <w:szCs w:val="28"/>
        </w:rPr>
      </w:pPr>
      <w:r w:rsidRPr="0068318D">
        <w:rPr>
          <w:rFonts w:ascii="Garamond" w:hAnsi="Garamond" w:cs="Times New Roman"/>
          <w:b/>
          <w:sz w:val="28"/>
          <w:szCs w:val="28"/>
        </w:rPr>
        <w:t>UNIT-I</w:t>
      </w:r>
    </w:p>
    <w:p w:rsidR="00852E08" w:rsidRPr="0068318D" w:rsidRDefault="00852E08" w:rsidP="00775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Industrial Employment (Standing Orders) Act 1946 - Standing Orders -Submission of Draft Standing Orders - Conditions for certification of</w:t>
      </w:r>
      <w:r w:rsidR="0077189C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Standing Orders</w:t>
      </w:r>
      <w:r w:rsidR="006E37B4" w:rsidRPr="0068318D">
        <w:rPr>
          <w:rFonts w:ascii="Garamond" w:hAnsi="Garamond" w:cs="Times New Roman"/>
          <w:sz w:val="28"/>
          <w:szCs w:val="28"/>
        </w:rPr>
        <w:t>(SO)</w:t>
      </w:r>
      <w:r w:rsidRPr="0068318D">
        <w:rPr>
          <w:rFonts w:ascii="Garamond" w:hAnsi="Garamond" w:cs="Times New Roman"/>
          <w:sz w:val="28"/>
          <w:szCs w:val="28"/>
        </w:rPr>
        <w:t xml:space="preserve"> - Appeal</w:t>
      </w:r>
      <w:r w:rsidR="006E37B4" w:rsidRPr="0068318D">
        <w:rPr>
          <w:rFonts w:ascii="Garamond" w:hAnsi="Garamond" w:cs="Times New Roman"/>
          <w:sz w:val="28"/>
          <w:szCs w:val="28"/>
        </w:rPr>
        <w:t>s - Duration and modification of S</w:t>
      </w:r>
      <w:r w:rsidRPr="0068318D">
        <w:rPr>
          <w:rFonts w:ascii="Garamond" w:hAnsi="Garamond" w:cs="Times New Roman"/>
          <w:sz w:val="28"/>
          <w:szCs w:val="28"/>
        </w:rPr>
        <w:t xml:space="preserve">O </w:t>
      </w:r>
      <w:r w:rsidR="006E37B4" w:rsidRPr="0068318D">
        <w:rPr>
          <w:rFonts w:ascii="Garamond" w:hAnsi="Garamond" w:cs="Times New Roman"/>
          <w:sz w:val="28"/>
          <w:szCs w:val="28"/>
        </w:rPr>
        <w:t>–</w:t>
      </w:r>
      <w:r w:rsidRPr="0068318D">
        <w:rPr>
          <w:rFonts w:ascii="Garamond" w:hAnsi="Garamond" w:cs="Times New Roman"/>
          <w:sz w:val="28"/>
          <w:szCs w:val="28"/>
        </w:rPr>
        <w:t xml:space="preserve"> Penalties</w:t>
      </w:r>
      <w:r w:rsidR="006E37B4" w:rsidRPr="0068318D">
        <w:rPr>
          <w:rFonts w:ascii="Garamond" w:hAnsi="Garamond" w:cs="Times New Roman"/>
          <w:sz w:val="28"/>
          <w:szCs w:val="28"/>
        </w:rPr>
        <w:t xml:space="preserve">  </w:t>
      </w:r>
      <w:r w:rsidRPr="0068318D">
        <w:rPr>
          <w:rFonts w:ascii="Garamond" w:hAnsi="Garamond" w:cs="Times New Roman"/>
          <w:sz w:val="28"/>
          <w:szCs w:val="28"/>
        </w:rPr>
        <w:t>and procedure - Workers participation in Management.</w:t>
      </w:r>
    </w:p>
    <w:p w:rsidR="00852E08" w:rsidRPr="0068318D" w:rsidRDefault="00852E08" w:rsidP="00775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b/>
          <w:sz w:val="28"/>
          <w:szCs w:val="28"/>
        </w:rPr>
      </w:pPr>
      <w:r w:rsidRPr="0068318D">
        <w:rPr>
          <w:rFonts w:ascii="Garamond" w:hAnsi="Garamond" w:cs="Times New Roman"/>
          <w:b/>
          <w:sz w:val="28"/>
          <w:szCs w:val="28"/>
        </w:rPr>
        <w:t>UNIT - II</w:t>
      </w:r>
    </w:p>
    <w:p w:rsidR="00852E08" w:rsidRPr="0068318D" w:rsidRDefault="00852E08" w:rsidP="00775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Code of Discipline - Disciplinary proceedings - procedure for disciplinary</w:t>
      </w:r>
      <w:r w:rsidR="006E37B4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action - Misconduct - Charge sheet - service of charge sheet - power to</w:t>
      </w:r>
      <w:r w:rsidR="006E37B4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suspend pending enquiry - procedure to conduct a Domestic Enquiry -</w:t>
      </w:r>
      <w:r w:rsidR="006E37B4" w:rsidRPr="0068318D">
        <w:rPr>
          <w:rFonts w:ascii="Garamond" w:hAnsi="Garamond" w:cs="Times New Roman"/>
          <w:sz w:val="28"/>
          <w:szCs w:val="28"/>
        </w:rPr>
        <w:t>Report of the enq</w:t>
      </w:r>
      <w:r w:rsidRPr="0068318D">
        <w:rPr>
          <w:rFonts w:ascii="Garamond" w:hAnsi="Garamond" w:cs="Times New Roman"/>
          <w:sz w:val="28"/>
          <w:szCs w:val="28"/>
        </w:rPr>
        <w:t>uiry officer - punishment.</w:t>
      </w:r>
    </w:p>
    <w:p w:rsidR="00852E08" w:rsidRPr="0068318D" w:rsidRDefault="00852E08" w:rsidP="00775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b/>
          <w:sz w:val="28"/>
          <w:szCs w:val="28"/>
        </w:rPr>
      </w:pPr>
      <w:r w:rsidRPr="0068318D">
        <w:rPr>
          <w:rFonts w:ascii="Garamond" w:hAnsi="Garamond" w:cs="Times New Roman"/>
          <w:b/>
          <w:sz w:val="28"/>
          <w:szCs w:val="28"/>
        </w:rPr>
        <w:t>UNIT-III</w:t>
      </w:r>
    </w:p>
    <w:p w:rsidR="00852E08" w:rsidRPr="0068318D" w:rsidRDefault="00852E08" w:rsidP="00775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Wages and Bonus: Concept of Wages - Living Wage, Fair Wage and</w:t>
      </w:r>
      <w:r w:rsidR="0077189C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minimum wage - Fixation machinery - Payment of Wages Act, 1936 -Minimum Wages Act, 1948 - Dearness Allowance - Concept of Bonus -Full Bench Formula - Payment of Bonus Act, 1965.</w:t>
      </w:r>
    </w:p>
    <w:p w:rsidR="00852E08" w:rsidRPr="0068318D" w:rsidRDefault="00852E08" w:rsidP="00775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b/>
          <w:sz w:val="28"/>
          <w:szCs w:val="28"/>
        </w:rPr>
      </w:pPr>
      <w:r w:rsidRPr="0068318D">
        <w:rPr>
          <w:rFonts w:ascii="Garamond" w:hAnsi="Garamond" w:cs="Times New Roman"/>
          <w:b/>
          <w:sz w:val="28"/>
          <w:szCs w:val="28"/>
        </w:rPr>
        <w:t>UNIT-IV</w:t>
      </w:r>
    </w:p>
    <w:p w:rsidR="00852E08" w:rsidRPr="0068318D" w:rsidRDefault="00852E08" w:rsidP="00775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 xml:space="preserve">Civil Servants and Fundamental Rights - Doctrine of Pleasure </w:t>
      </w:r>
      <w:r w:rsidR="006E37B4" w:rsidRPr="0068318D">
        <w:rPr>
          <w:rFonts w:ascii="Garamond" w:hAnsi="Garamond" w:cs="Times New Roman"/>
          <w:sz w:val="28"/>
          <w:szCs w:val="28"/>
        </w:rPr>
        <w:t>–</w:t>
      </w:r>
      <w:r w:rsidRPr="0068318D">
        <w:rPr>
          <w:rFonts w:ascii="Garamond" w:hAnsi="Garamond" w:cs="Times New Roman"/>
          <w:sz w:val="28"/>
          <w:szCs w:val="28"/>
        </w:rPr>
        <w:t>Opportunity</w:t>
      </w:r>
      <w:r w:rsidR="006E37B4" w:rsidRPr="0068318D">
        <w:rPr>
          <w:rFonts w:ascii="Garamond" w:hAnsi="Garamond" w:cs="Times New Roman"/>
          <w:sz w:val="28"/>
          <w:szCs w:val="28"/>
        </w:rPr>
        <w:t xml:space="preserve">  </w:t>
      </w:r>
      <w:r w:rsidRPr="0068318D">
        <w:rPr>
          <w:rFonts w:ascii="Garamond" w:hAnsi="Garamond" w:cs="Times New Roman"/>
          <w:sz w:val="28"/>
          <w:szCs w:val="28"/>
        </w:rPr>
        <w:t>of being heard and its exceptions - Service Regulations - Kinds of leave</w:t>
      </w:r>
      <w:r w:rsidR="006E37B4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 xml:space="preserve">and conditions of eligibility - Central and State Agencies for recruitment-Constitution of Public </w:t>
      </w:r>
      <w:r w:rsidRPr="0068318D">
        <w:rPr>
          <w:rFonts w:ascii="Garamond" w:hAnsi="Garamond" w:cs="Times New Roman"/>
          <w:sz w:val="28"/>
          <w:szCs w:val="28"/>
        </w:rPr>
        <w:lastRenderedPageBreak/>
        <w:t>Service Commission. Judicial Review of Service</w:t>
      </w:r>
      <w:r w:rsidR="006E37B4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matters - Jurisdiction of Supreme Court and High Courts.</w:t>
      </w:r>
    </w:p>
    <w:p w:rsidR="006E37B4" w:rsidRPr="0068318D" w:rsidRDefault="006E37B4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</w:p>
    <w:p w:rsidR="00852E08" w:rsidRPr="0068318D" w:rsidRDefault="00852E0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sz w:val="28"/>
          <w:szCs w:val="28"/>
        </w:rPr>
      </w:pPr>
      <w:r w:rsidRPr="0068318D">
        <w:rPr>
          <w:rFonts w:ascii="Garamond" w:hAnsi="Garamond" w:cs="Times New Roman"/>
          <w:b/>
          <w:sz w:val="28"/>
          <w:szCs w:val="28"/>
        </w:rPr>
        <w:t>Suggested Readings:</w:t>
      </w:r>
    </w:p>
    <w:p w:rsidR="00852E08" w:rsidRPr="0068318D" w:rsidRDefault="00852E0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 xml:space="preserve">I. K.D. Srivastava: </w:t>
      </w:r>
      <w:r w:rsidR="006E37B4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Industrial Employment (Standing Orders) Act,</w:t>
      </w:r>
    </w:p>
    <w:p w:rsidR="006E37B4" w:rsidRPr="0068318D" w:rsidRDefault="00852E0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1947.</w:t>
      </w:r>
      <w:r w:rsidR="006E37B4" w:rsidRPr="0068318D">
        <w:rPr>
          <w:rFonts w:ascii="Garamond" w:hAnsi="Garamond" w:cs="Times New Roman"/>
          <w:sz w:val="28"/>
          <w:szCs w:val="28"/>
        </w:rPr>
        <w:t xml:space="preserve"> </w:t>
      </w:r>
      <w:r w:rsidRPr="0068318D">
        <w:rPr>
          <w:rFonts w:ascii="Garamond" w:hAnsi="Garamond" w:cs="Times New Roman"/>
          <w:sz w:val="28"/>
          <w:szCs w:val="28"/>
        </w:rPr>
        <w:t>Eastern Book Company, Lucknow.</w:t>
      </w:r>
      <w:r w:rsidR="009C2D18" w:rsidRPr="0068318D">
        <w:rPr>
          <w:rFonts w:ascii="Garamond" w:hAnsi="Garamond" w:cs="Times New Roman"/>
          <w:sz w:val="28"/>
          <w:szCs w:val="28"/>
        </w:rPr>
        <w:t xml:space="preserve"> </w:t>
      </w: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2. K.D. Srivastava: Payment of Bonus Act, 1965, 8th Ed., 1997, Eastern</w:t>
      </w: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Book Company, Lucknow.</w:t>
      </w:r>
    </w:p>
    <w:p w:rsidR="009C2D18" w:rsidRPr="0068318D" w:rsidRDefault="006E37B4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3.</w:t>
      </w:r>
      <w:r w:rsidR="009C2D18" w:rsidRPr="0068318D">
        <w:rPr>
          <w:rFonts w:ascii="Garamond" w:hAnsi="Garamond" w:cs="Times New Roman"/>
          <w:sz w:val="28"/>
          <w:szCs w:val="28"/>
        </w:rPr>
        <w:t xml:space="preserve">I.L.I. </w:t>
      </w:r>
      <w:r w:rsidRPr="0068318D">
        <w:rPr>
          <w:rFonts w:ascii="Garamond" w:hAnsi="Garamond" w:cs="Times New Roman"/>
          <w:sz w:val="28"/>
          <w:szCs w:val="28"/>
        </w:rPr>
        <w:t>: Labour Law and Labour R</w:t>
      </w:r>
      <w:r w:rsidR="009C2D18" w:rsidRPr="0068318D">
        <w:rPr>
          <w:rFonts w:ascii="Garamond" w:hAnsi="Garamond" w:cs="Times New Roman"/>
          <w:sz w:val="28"/>
          <w:szCs w:val="28"/>
        </w:rPr>
        <w:t xml:space="preserve">elations </w:t>
      </w:r>
      <w:r w:rsidRPr="0068318D">
        <w:rPr>
          <w:rFonts w:ascii="Garamond" w:hAnsi="Garamond" w:cs="Times New Roman"/>
          <w:sz w:val="28"/>
          <w:szCs w:val="28"/>
        </w:rPr>
        <w:t>-Cases and M</w:t>
      </w:r>
      <w:r w:rsidR="009C2D18" w:rsidRPr="0068318D">
        <w:rPr>
          <w:rFonts w:ascii="Garamond" w:hAnsi="Garamond" w:cs="Times New Roman"/>
          <w:sz w:val="28"/>
          <w:szCs w:val="28"/>
        </w:rPr>
        <w:t>aterials, (Edited</w:t>
      </w:r>
      <w:r w:rsidRPr="0068318D">
        <w:rPr>
          <w:rFonts w:ascii="Garamond" w:hAnsi="Garamond" w:cs="Times New Roman"/>
          <w:sz w:val="28"/>
          <w:szCs w:val="28"/>
        </w:rPr>
        <w:t xml:space="preserve"> </w:t>
      </w:r>
      <w:r w:rsidR="009C2D18" w:rsidRPr="0068318D">
        <w:rPr>
          <w:rFonts w:ascii="Garamond" w:hAnsi="Garamond" w:cs="Times New Roman"/>
          <w:sz w:val="28"/>
          <w:szCs w:val="28"/>
        </w:rPr>
        <w:t>by Anand Prakash, S.C.Srivastava P.Kalpakarn), N.M.Tripati</w:t>
      </w:r>
      <w:r w:rsidRPr="0068318D">
        <w:rPr>
          <w:rFonts w:ascii="Garamond" w:hAnsi="Garamond" w:cs="Times New Roman"/>
          <w:sz w:val="28"/>
          <w:szCs w:val="28"/>
        </w:rPr>
        <w:t xml:space="preserve"> </w:t>
      </w:r>
      <w:r w:rsidR="009C2D18" w:rsidRPr="0068318D">
        <w:rPr>
          <w:rFonts w:ascii="Garamond" w:hAnsi="Garamond" w:cs="Times New Roman"/>
          <w:sz w:val="28"/>
          <w:szCs w:val="28"/>
        </w:rPr>
        <w:t>Pvt., Ltd., Bombay.</w:t>
      </w:r>
    </w:p>
    <w:p w:rsidR="009C2D18" w:rsidRPr="0068318D" w:rsidRDefault="006E37B4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4.</w:t>
      </w:r>
      <w:r w:rsidR="009C2D18" w:rsidRPr="0068318D">
        <w:rPr>
          <w:rFonts w:ascii="Garamond" w:hAnsi="Garamond" w:cs="Times New Roman"/>
          <w:sz w:val="28"/>
          <w:szCs w:val="28"/>
        </w:rPr>
        <w:t>K.D. Srivastava: Commentaries on Payment of Wages Act, 1936, Eastern Book Company, Lucknow.</w:t>
      </w:r>
    </w:p>
    <w:p w:rsidR="009C2D18" w:rsidRPr="0068318D" w:rsidRDefault="006E37B4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5.</w:t>
      </w:r>
      <w:r w:rsidR="009C2D18" w:rsidRPr="0068318D">
        <w:rPr>
          <w:rFonts w:ascii="Garamond" w:hAnsi="Garamond" w:cs="Times New Roman"/>
          <w:sz w:val="28"/>
          <w:szCs w:val="28"/>
        </w:rPr>
        <w:t>S.N. Misra: Labour and Industrial Laws: Central</w:t>
      </w:r>
      <w:r w:rsidRPr="0068318D">
        <w:rPr>
          <w:rFonts w:ascii="Garamond" w:hAnsi="Garamond" w:cs="Times New Roman"/>
          <w:sz w:val="28"/>
          <w:szCs w:val="28"/>
        </w:rPr>
        <w:t xml:space="preserve"> </w:t>
      </w:r>
      <w:r w:rsidR="009C2D18" w:rsidRPr="0068318D">
        <w:rPr>
          <w:rFonts w:ascii="Garamond" w:hAnsi="Garamond" w:cs="Times New Roman"/>
          <w:sz w:val="28"/>
          <w:szCs w:val="28"/>
        </w:rPr>
        <w:t>Law Publications, Allahabad.</w:t>
      </w:r>
    </w:p>
    <w:p w:rsidR="009C2D18" w:rsidRPr="0068318D" w:rsidRDefault="006E37B4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6.</w:t>
      </w:r>
      <w:r w:rsidR="009C2D18" w:rsidRPr="0068318D">
        <w:rPr>
          <w:rFonts w:ascii="Garamond" w:hAnsi="Garamond" w:cs="Times New Roman"/>
          <w:sz w:val="28"/>
          <w:szCs w:val="28"/>
        </w:rPr>
        <w:t xml:space="preserve">Badruddin : Management, Workers participation and the Law, </w:t>
      </w: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Deep and Deep. Publication, New Delhi.</w:t>
      </w:r>
    </w:p>
    <w:p w:rsidR="009C2D18" w:rsidRPr="0068318D" w:rsidRDefault="006E37B4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7.V.</w:t>
      </w:r>
      <w:r w:rsidR="009C2D18" w:rsidRPr="0068318D">
        <w:rPr>
          <w:rFonts w:ascii="Garamond" w:hAnsi="Garamond" w:cs="Times New Roman"/>
          <w:sz w:val="28"/>
          <w:szCs w:val="28"/>
        </w:rPr>
        <w:t>.G. Goswarny: Labour and Industrial Laws, Central Law Agency, Allahabad.</w:t>
      </w:r>
    </w:p>
    <w:p w:rsidR="009C2D18" w:rsidRPr="0068318D" w:rsidRDefault="006E37B4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8.</w:t>
      </w:r>
      <w:r w:rsidR="009C2D18" w:rsidRPr="0068318D">
        <w:rPr>
          <w:rFonts w:ascii="Garamond" w:hAnsi="Garamond" w:cs="Times New Roman"/>
          <w:sz w:val="28"/>
          <w:szCs w:val="28"/>
        </w:rPr>
        <w:t xml:space="preserve">H.M. Seervai: Constitutional Law of india (in two Volumes) </w:t>
      </w:r>
      <w:r w:rsidRPr="0068318D">
        <w:rPr>
          <w:rFonts w:ascii="Garamond" w:hAnsi="Garamond" w:cs="Times New Roman"/>
          <w:sz w:val="28"/>
          <w:szCs w:val="28"/>
        </w:rPr>
        <w:t>,</w:t>
      </w:r>
      <w:r w:rsidR="009C2D18" w:rsidRPr="0068318D">
        <w:rPr>
          <w:rFonts w:ascii="Garamond" w:hAnsi="Garamond" w:cs="Times New Roman"/>
          <w:sz w:val="28"/>
          <w:szCs w:val="28"/>
        </w:rPr>
        <w:t>Universal Book Traders, New Delhi.</w:t>
      </w:r>
    </w:p>
    <w:p w:rsidR="009C2D18" w:rsidRPr="0068318D" w:rsidRDefault="006E37B4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9.</w:t>
      </w:r>
      <w:r w:rsidR="009C2D18" w:rsidRPr="0068318D">
        <w:rPr>
          <w:rFonts w:ascii="Garamond" w:hAnsi="Garamond" w:cs="Times New Roman"/>
          <w:sz w:val="28"/>
          <w:szCs w:val="28"/>
        </w:rPr>
        <w:t>M.P. Jain: Constitutional law of India, 4th Edition, Wadhwa and</w:t>
      </w: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Company, Nagpur.</w:t>
      </w:r>
    </w:p>
    <w:p w:rsidR="009C2D18" w:rsidRPr="0068318D" w:rsidRDefault="006E37B4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10. J.</w:t>
      </w:r>
      <w:r w:rsidR="009C2D18" w:rsidRPr="0068318D">
        <w:rPr>
          <w:rFonts w:ascii="Garamond" w:hAnsi="Garamond" w:cs="Times New Roman"/>
          <w:sz w:val="28"/>
          <w:szCs w:val="28"/>
        </w:rPr>
        <w:t>N. Pandey: The Constitutional Law of</w:t>
      </w:r>
      <w:r w:rsidRPr="0068318D">
        <w:rPr>
          <w:rFonts w:ascii="Garamond" w:hAnsi="Garamond" w:cs="Times New Roman"/>
          <w:sz w:val="28"/>
          <w:szCs w:val="28"/>
        </w:rPr>
        <w:t xml:space="preserve"> I</w:t>
      </w:r>
      <w:r w:rsidR="009C2D18" w:rsidRPr="0068318D">
        <w:rPr>
          <w:rFonts w:ascii="Garamond" w:hAnsi="Garamond" w:cs="Times New Roman"/>
          <w:sz w:val="28"/>
          <w:szCs w:val="28"/>
        </w:rPr>
        <w:t>ndia, Central Law Agency,</w:t>
      </w: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Allahabad.</w:t>
      </w:r>
    </w:p>
    <w:p w:rsidR="009C2D18" w:rsidRPr="0068318D" w:rsidRDefault="0077189C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11</w:t>
      </w:r>
      <w:r w:rsidR="009C2D18" w:rsidRPr="0068318D">
        <w:rPr>
          <w:rFonts w:ascii="Garamond" w:hAnsi="Garamond" w:cs="Times New Roman"/>
          <w:sz w:val="28"/>
          <w:szCs w:val="28"/>
        </w:rPr>
        <w:t>. H.L. Kumar: Labour laws everybody should know, Universal Law Publishing Co., Delhi.</w:t>
      </w: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 xml:space="preserve">12. Khan </w:t>
      </w:r>
      <w:r w:rsidRPr="0068318D">
        <w:rPr>
          <w:rFonts w:ascii="Garamond" w:hAnsi="Garamond" w:cs="Arial"/>
          <w:sz w:val="28"/>
          <w:szCs w:val="28"/>
        </w:rPr>
        <w:t xml:space="preserve">&amp; </w:t>
      </w:r>
      <w:r w:rsidRPr="0068318D">
        <w:rPr>
          <w:rFonts w:ascii="Garamond" w:hAnsi="Garamond" w:cs="Times New Roman"/>
          <w:sz w:val="28"/>
          <w:szCs w:val="28"/>
        </w:rPr>
        <w:t>Khan: Commentary on Labour and Industrial Laws</w:t>
      </w:r>
      <w:r w:rsidR="006E37B4" w:rsidRPr="0068318D">
        <w:rPr>
          <w:rFonts w:ascii="Garamond" w:hAnsi="Garamond" w:cs="Times New Roman"/>
          <w:sz w:val="28"/>
          <w:szCs w:val="28"/>
        </w:rPr>
        <w:t>,Asia Law House,Hyderabad.</w:t>
      </w:r>
    </w:p>
    <w:p w:rsidR="006E37B4" w:rsidRPr="0068318D" w:rsidRDefault="006E37B4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</w:p>
    <w:p w:rsidR="006E37B4" w:rsidRPr="0068318D" w:rsidRDefault="006E37B4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sz w:val="28"/>
          <w:szCs w:val="28"/>
        </w:rPr>
      </w:pP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4"/>
          <w:szCs w:val="24"/>
        </w:rPr>
      </w:pPr>
    </w:p>
    <w:p w:rsidR="00BB0AAA" w:rsidRPr="0068318D" w:rsidRDefault="00BB0AAA" w:rsidP="0068318D">
      <w:pPr>
        <w:spacing w:before="2" w:after="0" w:line="240" w:lineRule="auto"/>
        <w:ind w:left="720" w:right="1440"/>
        <w:jc w:val="both"/>
        <w:rPr>
          <w:rFonts w:ascii="Garamond" w:eastAsia="Times New Roman" w:hAnsi="Garamond" w:cs="Times New Roman"/>
          <w:b/>
          <w:sz w:val="36"/>
          <w:szCs w:val="28"/>
        </w:rPr>
      </w:pPr>
    </w:p>
    <w:p w:rsidR="00BB0AAA" w:rsidRPr="0068318D" w:rsidRDefault="00BB0AAA" w:rsidP="0068318D">
      <w:pPr>
        <w:spacing w:before="2" w:after="0" w:line="240" w:lineRule="auto"/>
        <w:ind w:left="720" w:right="1440"/>
        <w:jc w:val="both"/>
        <w:rPr>
          <w:rFonts w:ascii="Garamond" w:eastAsia="Times New Roman" w:hAnsi="Garamond" w:cs="Times New Roman"/>
          <w:b/>
          <w:sz w:val="36"/>
          <w:szCs w:val="28"/>
        </w:rPr>
      </w:pPr>
    </w:p>
    <w:p w:rsidR="00BB0AAA" w:rsidRPr="0068318D" w:rsidRDefault="00BB0AAA" w:rsidP="0068318D">
      <w:pPr>
        <w:spacing w:before="2" w:after="0" w:line="240" w:lineRule="auto"/>
        <w:ind w:left="720" w:right="1440"/>
        <w:jc w:val="both"/>
        <w:rPr>
          <w:rFonts w:ascii="Garamond" w:eastAsia="Times New Roman" w:hAnsi="Garamond" w:cs="Times New Roman"/>
          <w:b/>
          <w:sz w:val="36"/>
          <w:szCs w:val="28"/>
        </w:rPr>
      </w:pPr>
    </w:p>
    <w:p w:rsidR="009C2D18" w:rsidRDefault="009C2D18" w:rsidP="00775270">
      <w:pPr>
        <w:spacing w:before="2" w:after="0" w:line="240" w:lineRule="auto"/>
        <w:ind w:right="1440"/>
        <w:rPr>
          <w:rFonts w:ascii="Garamond" w:eastAsia="Times New Roman" w:hAnsi="Garamond" w:cs="Times New Roman"/>
          <w:b/>
          <w:sz w:val="36"/>
          <w:szCs w:val="28"/>
        </w:rPr>
      </w:pPr>
    </w:p>
    <w:p w:rsidR="00775270" w:rsidRDefault="00775270" w:rsidP="00775270">
      <w:pPr>
        <w:spacing w:before="2" w:after="0" w:line="240" w:lineRule="auto"/>
        <w:ind w:right="1440"/>
        <w:rPr>
          <w:rFonts w:ascii="Garamond" w:eastAsia="Times New Roman" w:hAnsi="Garamond" w:cs="Times New Roman"/>
          <w:b/>
          <w:sz w:val="32"/>
          <w:szCs w:val="28"/>
        </w:rPr>
      </w:pPr>
    </w:p>
    <w:p w:rsidR="00775270" w:rsidRDefault="00775270" w:rsidP="00775270">
      <w:pPr>
        <w:jc w:val="center"/>
        <w:rPr>
          <w:rFonts w:ascii="Times New Roman" w:hAnsi="Times New Roman" w:cs="Times New Roman"/>
          <w:b/>
          <w:sz w:val="28"/>
        </w:rPr>
      </w:pPr>
      <w:r w:rsidRPr="00380488">
        <w:rPr>
          <w:rFonts w:ascii="Times New Roman" w:hAnsi="Times New Roman" w:cs="Times New Roman"/>
          <w:b/>
          <w:sz w:val="28"/>
        </w:rPr>
        <w:t>III SEMESTER</w:t>
      </w:r>
    </w:p>
    <w:p w:rsidR="00775270" w:rsidRPr="00380488" w:rsidRDefault="00775270" w:rsidP="00775270">
      <w:pPr>
        <w:jc w:val="center"/>
        <w:rPr>
          <w:rFonts w:ascii="Times New Roman" w:hAnsi="Times New Roman" w:cs="Times New Roman"/>
          <w:b/>
          <w:color w:val="000099"/>
          <w:sz w:val="28"/>
        </w:rPr>
      </w:pPr>
      <w:r w:rsidRPr="00380488">
        <w:rPr>
          <w:rFonts w:ascii="Times New Roman" w:hAnsi="Times New Roman" w:cs="Times New Roman"/>
          <w:b/>
          <w:color w:val="000099"/>
          <w:sz w:val="28"/>
        </w:rPr>
        <w:t>Paper V</w:t>
      </w:r>
    </w:p>
    <w:p w:rsidR="00775270" w:rsidRDefault="00775270" w:rsidP="00775270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0099"/>
          <w:sz w:val="32"/>
        </w:rPr>
      </w:pPr>
      <w:r w:rsidRPr="00380488">
        <w:rPr>
          <w:b/>
          <w:color w:val="000099"/>
          <w:sz w:val="32"/>
        </w:rPr>
        <w:t>Legal Research Methodology</w:t>
      </w:r>
    </w:p>
    <w:p w:rsidR="00775270" w:rsidRPr="00380488" w:rsidRDefault="00775270" w:rsidP="00775270">
      <w:pPr>
        <w:tabs>
          <w:tab w:val="left" w:pos="2250"/>
          <w:tab w:val="left" w:pos="8370"/>
          <w:tab w:val="left" w:pos="8640"/>
        </w:tabs>
        <w:spacing w:before="2" w:after="0" w:line="240" w:lineRule="auto"/>
        <w:rPr>
          <w:rFonts w:ascii="Times New Roman"/>
          <w:b/>
          <w:color w:val="000099"/>
          <w:w w:val="80"/>
          <w:sz w:val="26"/>
        </w:rPr>
      </w:pPr>
      <w:r>
        <w:rPr>
          <w:rFonts w:ascii="Times New Roman"/>
          <w:b/>
          <w:color w:val="000099"/>
          <w:w w:val="80"/>
          <w:sz w:val="26"/>
        </w:rPr>
        <w:t xml:space="preserve">                                                         </w:t>
      </w:r>
      <w:r w:rsidRPr="00380488">
        <w:rPr>
          <w:rFonts w:ascii="Times New Roman"/>
          <w:b/>
          <w:color w:val="000099"/>
          <w:w w:val="80"/>
          <w:sz w:val="26"/>
        </w:rPr>
        <w:t>(Common Paper for All the Branches)</w:t>
      </w:r>
    </w:p>
    <w:p w:rsidR="00775270" w:rsidRPr="00380488" w:rsidRDefault="00775270" w:rsidP="00775270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0099"/>
          <w:sz w:val="32"/>
        </w:rPr>
      </w:pPr>
    </w:p>
    <w:p w:rsidR="00775270" w:rsidRPr="00380488" w:rsidRDefault="00775270" w:rsidP="00775270">
      <w:pPr>
        <w:pStyle w:val="BodyText"/>
        <w:tabs>
          <w:tab w:val="left" w:pos="9360"/>
        </w:tabs>
        <w:spacing w:before="120" w:after="120" w:line="276" w:lineRule="auto"/>
        <w:ind w:left="720" w:firstLine="6"/>
        <w:jc w:val="both"/>
        <w:rPr>
          <w:rFonts w:ascii="Garamond" w:hAnsi="Garamond" w:cs="Arial"/>
          <w:b/>
          <w:color w:val="000099"/>
          <w:sz w:val="28"/>
          <w:szCs w:val="28"/>
        </w:rPr>
      </w:pPr>
      <w:r w:rsidRPr="00380488">
        <w:rPr>
          <w:rFonts w:ascii="Garamond" w:hAnsi="Garamond" w:cs="Arial"/>
          <w:b/>
          <w:color w:val="000099"/>
          <w:sz w:val="28"/>
          <w:szCs w:val="28"/>
        </w:rPr>
        <w:t xml:space="preserve">Unit-I: </w:t>
      </w:r>
    </w:p>
    <w:p w:rsidR="00775270" w:rsidRPr="00380488" w:rsidRDefault="00775270" w:rsidP="00775270">
      <w:pPr>
        <w:pStyle w:val="BodyText"/>
        <w:tabs>
          <w:tab w:val="left" w:pos="9360"/>
        </w:tabs>
        <w:spacing w:before="120" w:after="120" w:line="276" w:lineRule="auto"/>
        <w:ind w:left="720" w:firstLine="6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sz w:val="28"/>
          <w:szCs w:val="28"/>
        </w:rPr>
        <w:t>Meaning of Research</w:t>
      </w:r>
      <w:r w:rsidRPr="00380488">
        <w:rPr>
          <w:rFonts w:ascii="Garamond" w:hAnsi="Garamond" w:cs="Arial"/>
          <w:color w:val="000099"/>
          <w:spacing w:val="-2"/>
          <w:sz w:val="28"/>
          <w:szCs w:val="28"/>
        </w:rPr>
        <w:t xml:space="preserve">-Types </w:t>
      </w:r>
      <w:r w:rsidRPr="00380488">
        <w:rPr>
          <w:rFonts w:ascii="Garamond" w:hAnsi="Garamond" w:cs="Arial"/>
          <w:color w:val="000099"/>
          <w:sz w:val="28"/>
          <w:szCs w:val="28"/>
        </w:rPr>
        <w:t xml:space="preserve">of Research-Scientific Method-Social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Science Research- </w:t>
      </w:r>
      <w:r w:rsidRPr="00380488">
        <w:rPr>
          <w:rFonts w:ascii="Garamond" w:hAnsi="Garamond" w:cs="Arial"/>
          <w:color w:val="000099"/>
          <w:sz w:val="28"/>
          <w:szCs w:val="28"/>
        </w:rPr>
        <w:t>Scope and importance of Legal Research-Concepts-</w:t>
      </w:r>
      <w:r w:rsidRPr="00380488">
        <w:rPr>
          <w:rFonts w:ascii="Garamond" w:hAnsi="Garamond" w:cs="Arial"/>
          <w:color w:val="000099"/>
          <w:spacing w:val="-3"/>
          <w:sz w:val="28"/>
          <w:szCs w:val="28"/>
        </w:rPr>
        <w:t>V</w:t>
      </w:r>
      <w:r w:rsidRPr="00380488">
        <w:rPr>
          <w:rFonts w:ascii="Garamond" w:hAnsi="Garamond" w:cs="Arial"/>
          <w:color w:val="000099"/>
          <w:spacing w:val="-2"/>
          <w:sz w:val="28"/>
          <w:szCs w:val="28"/>
        </w:rPr>
        <w:t>ariables</w:t>
      </w:r>
      <w:r w:rsidRPr="00380488">
        <w:rPr>
          <w:rFonts w:ascii="Garamond" w:hAnsi="Garamond" w:cs="Arial"/>
          <w:color w:val="000099"/>
          <w:spacing w:val="-2"/>
          <w:sz w:val="28"/>
          <w:szCs w:val="28"/>
        </w:rPr>
        <w:softHyphen/>
        <w:t xml:space="preserve"> </w:t>
      </w:r>
      <w:r w:rsidRPr="00380488">
        <w:rPr>
          <w:rFonts w:ascii="Garamond" w:hAnsi="Garamond" w:cs="Arial"/>
          <w:color w:val="000099"/>
          <w:sz w:val="28"/>
          <w:szCs w:val="28"/>
        </w:rPr>
        <w:t>Definitions-Relevance of emp</w:t>
      </w:r>
      <w:r w:rsidRPr="00380488">
        <w:rPr>
          <w:rFonts w:ascii="Garamond" w:hAnsi="Garamond" w:cs="Arial"/>
          <w:color w:val="000099"/>
          <w:spacing w:val="24"/>
          <w:sz w:val="28"/>
          <w:szCs w:val="28"/>
        </w:rPr>
        <w:t>i</w:t>
      </w:r>
      <w:r w:rsidRPr="00380488">
        <w:rPr>
          <w:rFonts w:ascii="Garamond" w:hAnsi="Garamond" w:cs="Arial"/>
          <w:color w:val="000099"/>
          <w:sz w:val="28"/>
          <w:szCs w:val="28"/>
        </w:rPr>
        <w:t xml:space="preserve">rical research </w:t>
      </w:r>
      <w:r w:rsidRPr="00380488">
        <w:rPr>
          <w:rFonts w:ascii="Garamond" w:hAnsi="Garamond" w:cs="Arial"/>
          <w:color w:val="000099"/>
          <w:spacing w:val="13"/>
          <w:sz w:val="28"/>
          <w:szCs w:val="28"/>
        </w:rPr>
        <w:t>i</w:t>
      </w:r>
      <w:r w:rsidRPr="00380488">
        <w:rPr>
          <w:rFonts w:ascii="Garamond" w:hAnsi="Garamond" w:cs="Arial"/>
          <w:color w:val="000099"/>
          <w:spacing w:val="10"/>
          <w:sz w:val="28"/>
          <w:szCs w:val="28"/>
        </w:rPr>
        <w:t xml:space="preserve">n </w:t>
      </w:r>
      <w:r w:rsidRPr="00380488">
        <w:rPr>
          <w:rFonts w:ascii="Garamond" w:hAnsi="Garamond" w:cs="Arial"/>
          <w:color w:val="000099"/>
          <w:sz w:val="28"/>
          <w:szCs w:val="28"/>
        </w:rPr>
        <w:t xml:space="preserve">law-Induction and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Deduction-Case </w:t>
      </w:r>
      <w:r w:rsidRPr="00380488">
        <w:rPr>
          <w:rFonts w:ascii="Garamond" w:hAnsi="Garamond" w:cs="Arial"/>
          <w:color w:val="000099"/>
          <w:spacing w:val="-3"/>
          <w:w w:val="95"/>
          <w:sz w:val="28"/>
          <w:szCs w:val="28"/>
        </w:rPr>
        <w:t>s</w:t>
      </w:r>
      <w:r w:rsidRPr="00380488">
        <w:rPr>
          <w:rFonts w:ascii="Garamond" w:hAnsi="Garamond" w:cs="Arial"/>
          <w:color w:val="000099"/>
          <w:spacing w:val="-4"/>
          <w:w w:val="95"/>
          <w:sz w:val="28"/>
          <w:szCs w:val="28"/>
        </w:rPr>
        <w:t>tudy</w:t>
      </w:r>
      <w:r w:rsidRPr="00380488">
        <w:rPr>
          <w:rFonts w:ascii="Garamond" w:hAnsi="Garamond" w:cs="Arial"/>
          <w:color w:val="000099"/>
          <w:spacing w:val="-3"/>
          <w:w w:val="95"/>
          <w:sz w:val="28"/>
          <w:szCs w:val="28"/>
        </w:rPr>
        <w:t>.</w:t>
      </w:r>
    </w:p>
    <w:p w:rsidR="00775270" w:rsidRPr="00380488" w:rsidRDefault="00775270" w:rsidP="00775270">
      <w:pPr>
        <w:pStyle w:val="BodyText"/>
        <w:tabs>
          <w:tab w:val="left" w:pos="9360"/>
        </w:tabs>
        <w:spacing w:before="120" w:after="120" w:line="276" w:lineRule="auto"/>
        <w:ind w:left="720"/>
        <w:jc w:val="both"/>
        <w:rPr>
          <w:rFonts w:ascii="Garamond" w:hAnsi="Garamond" w:cs="Arial"/>
          <w:b/>
          <w:color w:val="000099"/>
          <w:w w:val="95"/>
          <w:sz w:val="28"/>
          <w:szCs w:val="28"/>
        </w:rPr>
      </w:pPr>
      <w:r w:rsidRPr="00380488">
        <w:rPr>
          <w:rFonts w:ascii="Garamond" w:hAnsi="Garamond" w:cs="Arial"/>
          <w:b/>
          <w:color w:val="000099"/>
          <w:w w:val="95"/>
          <w:sz w:val="28"/>
          <w:szCs w:val="28"/>
        </w:rPr>
        <w:t xml:space="preserve">Unit-II: </w:t>
      </w:r>
    </w:p>
    <w:p w:rsidR="00775270" w:rsidRPr="00380488" w:rsidRDefault="00775270" w:rsidP="00775270">
      <w:pPr>
        <w:pStyle w:val="BodyText"/>
        <w:tabs>
          <w:tab w:val="left" w:pos="9360"/>
        </w:tabs>
        <w:spacing w:before="120" w:after="120" w:line="276" w:lineRule="auto"/>
        <w:ind w:left="720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Finding the </w:t>
      </w:r>
      <w:r w:rsidRPr="00380488">
        <w:rPr>
          <w:rFonts w:ascii="Garamond" w:hAnsi="Garamond" w:cs="Arial"/>
          <w:color w:val="000099"/>
          <w:spacing w:val="-2"/>
          <w:w w:val="95"/>
          <w:sz w:val="28"/>
          <w:szCs w:val="28"/>
        </w:rPr>
        <w:t>Law</w:t>
      </w:r>
      <w:r w:rsidRPr="00380488">
        <w:rPr>
          <w:rFonts w:ascii="Garamond" w:hAnsi="Garamond" w:cs="Arial"/>
          <w:color w:val="000099"/>
          <w:spacing w:val="-1"/>
          <w:w w:val="95"/>
          <w:sz w:val="28"/>
          <w:szCs w:val="28"/>
        </w:rPr>
        <w:t xml:space="preserve">-Sources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of legal material including e-sources-Law reporting in India-Using a law library-Survey of available legal material-bibliographical search. Research Methods-Socio-legal research-doctrinal and non-doctrinal </w:t>
      </w:r>
      <w:r w:rsidRPr="00380488">
        <w:rPr>
          <w:rFonts w:ascii="Garamond" w:hAnsi="Garamond" w:cs="Arial"/>
          <w:color w:val="000099"/>
          <w:sz w:val="28"/>
          <w:szCs w:val="28"/>
        </w:rPr>
        <w:t>research.</w:t>
      </w:r>
    </w:p>
    <w:p w:rsidR="00775270" w:rsidRPr="00380488" w:rsidRDefault="00775270" w:rsidP="00775270">
      <w:pPr>
        <w:pStyle w:val="BodyText"/>
        <w:tabs>
          <w:tab w:val="left" w:pos="9360"/>
        </w:tabs>
        <w:spacing w:before="120" w:after="120" w:line="276" w:lineRule="auto"/>
        <w:ind w:left="720" w:hanging="7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sz w:val="28"/>
          <w:szCs w:val="28"/>
        </w:rPr>
        <w:t xml:space="preserve">Unit III: </w:t>
      </w:r>
    </w:p>
    <w:p w:rsidR="00775270" w:rsidRPr="00380488" w:rsidRDefault="00775270" w:rsidP="00775270">
      <w:pPr>
        <w:pStyle w:val="BodyText"/>
        <w:tabs>
          <w:tab w:val="left" w:pos="9360"/>
        </w:tabs>
        <w:spacing w:before="120" w:after="120" w:line="276" w:lineRule="auto"/>
        <w:ind w:left="720" w:hanging="7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sz w:val="28"/>
          <w:szCs w:val="28"/>
        </w:rPr>
        <w:t xml:space="preserve">Research tools and techniques for collection of data-Observation ­Questionnaire-Schedule-Interview-Sampling techniques-Types of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>sampl</w:t>
      </w:r>
      <w:r w:rsidRPr="00380488">
        <w:rPr>
          <w:rFonts w:ascii="Garamond" w:hAnsi="Garamond" w:cs="Arial"/>
          <w:color w:val="000099"/>
          <w:spacing w:val="5"/>
          <w:w w:val="95"/>
          <w:sz w:val="28"/>
          <w:szCs w:val="28"/>
        </w:rPr>
        <w:t>i</w:t>
      </w:r>
      <w:r w:rsidRPr="00380488">
        <w:rPr>
          <w:rFonts w:ascii="Garamond" w:hAnsi="Garamond" w:cs="Arial"/>
          <w:color w:val="000099"/>
          <w:spacing w:val="4"/>
          <w:w w:val="95"/>
          <w:sz w:val="28"/>
          <w:szCs w:val="28"/>
        </w:rPr>
        <w:t xml:space="preserve">ng.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Formulation of Research Problem-Hypothesis-Research </w:t>
      </w:r>
      <w:r w:rsidRPr="00380488">
        <w:rPr>
          <w:rFonts w:ascii="Garamond" w:hAnsi="Garamond" w:cs="Arial"/>
          <w:color w:val="000099"/>
          <w:sz w:val="28"/>
          <w:szCs w:val="28"/>
        </w:rPr>
        <w:t>Design.</w:t>
      </w:r>
    </w:p>
    <w:p w:rsidR="00775270" w:rsidRPr="00380488" w:rsidRDefault="00775270" w:rsidP="00775270">
      <w:pPr>
        <w:pStyle w:val="Heading2"/>
        <w:tabs>
          <w:tab w:val="left" w:pos="9360"/>
        </w:tabs>
        <w:spacing w:before="120" w:after="120"/>
        <w:ind w:left="720"/>
        <w:jc w:val="both"/>
        <w:rPr>
          <w:rFonts w:ascii="Garamond" w:hAnsi="Garamond" w:cs="Arial"/>
          <w:b w:val="0"/>
          <w:color w:val="000099"/>
          <w:spacing w:val="-2"/>
          <w:sz w:val="28"/>
          <w:szCs w:val="28"/>
        </w:rPr>
      </w:pPr>
      <w:r w:rsidRPr="00380488">
        <w:rPr>
          <w:rFonts w:ascii="Garamond" w:hAnsi="Garamond" w:cs="Arial"/>
          <w:b w:val="0"/>
          <w:color w:val="000099"/>
          <w:spacing w:val="-2"/>
          <w:sz w:val="28"/>
          <w:szCs w:val="28"/>
        </w:rPr>
        <w:t xml:space="preserve">Unit-IV: </w:t>
      </w:r>
    </w:p>
    <w:p w:rsidR="00775270" w:rsidRPr="00380488" w:rsidRDefault="00775270" w:rsidP="00775270">
      <w:pPr>
        <w:pStyle w:val="Heading2"/>
        <w:tabs>
          <w:tab w:val="left" w:pos="9360"/>
        </w:tabs>
        <w:spacing w:before="120" w:after="120"/>
        <w:ind w:left="720"/>
        <w:jc w:val="both"/>
        <w:rPr>
          <w:rFonts w:ascii="Garamond" w:hAnsi="Garamond" w:cs="Arial"/>
          <w:b w:val="0"/>
          <w:color w:val="000099"/>
          <w:sz w:val="28"/>
          <w:szCs w:val="28"/>
        </w:rPr>
      </w:pP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Data processing and analysis-Use of Statistics in the analysis and </w:t>
      </w:r>
      <w:r w:rsidRPr="00380488">
        <w:rPr>
          <w:rFonts w:ascii="Garamond" w:hAnsi="Garamond" w:cs="Arial"/>
          <w:b w:val="0"/>
          <w:color w:val="000099"/>
          <w:w w:val="105"/>
          <w:sz w:val="28"/>
          <w:szCs w:val="28"/>
        </w:rPr>
        <w:t>interpretation of data-Use of computers in Legal Research-Report writing.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 Legal Research and Law Refor</w:t>
      </w:r>
      <w:r w:rsidRPr="00380488">
        <w:rPr>
          <w:rFonts w:ascii="Garamond" w:hAnsi="Garamond" w:cs="Arial"/>
          <w:b w:val="0"/>
          <w:color w:val="000099"/>
          <w:spacing w:val="15"/>
          <w:w w:val="110"/>
          <w:sz w:val="28"/>
          <w:szCs w:val="28"/>
        </w:rPr>
        <w:t>m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>s-</w:t>
      </w:r>
      <w:r w:rsidRPr="00380488">
        <w:rPr>
          <w:rFonts w:ascii="Garamond" w:hAnsi="Garamond" w:cs="Arial"/>
          <w:b w:val="0"/>
          <w:color w:val="000099"/>
          <w:spacing w:val="-34"/>
          <w:w w:val="110"/>
          <w:sz w:val="28"/>
          <w:szCs w:val="28"/>
        </w:rPr>
        <w:t>T</w:t>
      </w:r>
      <w:r w:rsidRPr="00380488">
        <w:rPr>
          <w:rFonts w:ascii="Garamond" w:hAnsi="Garamond" w:cs="Arial"/>
          <w:b w:val="0"/>
          <w:color w:val="000099"/>
          <w:spacing w:val="6"/>
          <w:w w:val="110"/>
          <w:sz w:val="28"/>
          <w:szCs w:val="28"/>
        </w:rPr>
        <w:t>y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>p</w:t>
      </w:r>
      <w:r w:rsidRPr="00380488">
        <w:rPr>
          <w:rFonts w:ascii="Garamond" w:hAnsi="Garamond" w:cs="Arial"/>
          <w:b w:val="0"/>
          <w:color w:val="000099"/>
          <w:spacing w:val="15"/>
          <w:w w:val="110"/>
          <w:sz w:val="28"/>
          <w:szCs w:val="28"/>
        </w:rPr>
        <w:t>e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s of Research needed for Law </w:t>
      </w:r>
      <w:r w:rsidRPr="00380488">
        <w:rPr>
          <w:rFonts w:ascii="Garamond" w:hAnsi="Garamond" w:cs="Arial"/>
          <w:b w:val="0"/>
          <w:color w:val="000099"/>
          <w:w w:val="105"/>
          <w:sz w:val="28"/>
          <w:szCs w:val="28"/>
        </w:rPr>
        <w:t>Reforms-Analytical Research, Historical Research.</w:t>
      </w:r>
    </w:p>
    <w:p w:rsidR="00775270" w:rsidRPr="00380488" w:rsidRDefault="00775270" w:rsidP="00775270">
      <w:pPr>
        <w:pStyle w:val="Heading4"/>
        <w:spacing w:before="120" w:after="120"/>
        <w:ind w:right="720"/>
        <w:jc w:val="both"/>
        <w:rPr>
          <w:rFonts w:ascii="Arial" w:hAnsi="Arial" w:cs="Arial"/>
          <w:b w:val="0"/>
          <w:bCs w:val="0"/>
          <w:color w:val="000099"/>
        </w:rPr>
      </w:pPr>
      <w:r w:rsidRPr="00380488">
        <w:rPr>
          <w:color w:val="000099"/>
          <w:w w:val="105"/>
        </w:rPr>
        <w:t xml:space="preserve">              Suggested Readings:</w:t>
      </w:r>
    </w:p>
    <w:p w:rsidR="00775270" w:rsidRPr="00380488" w:rsidRDefault="00775270" w:rsidP="00775270">
      <w:pPr>
        <w:pStyle w:val="BodyText"/>
        <w:numPr>
          <w:ilvl w:val="0"/>
          <w:numId w:val="2"/>
        </w:numPr>
        <w:spacing w:before="120" w:after="120" w:line="242" w:lineRule="auto"/>
        <w:ind w:right="1440"/>
        <w:jc w:val="both"/>
        <w:rPr>
          <w:rFonts w:ascii="Arial" w:hAnsi="Arial" w:cs="Arial"/>
          <w:color w:val="000099"/>
          <w:spacing w:val="-1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Goode </w:t>
      </w:r>
      <w:r w:rsidRPr="00380488">
        <w:rPr>
          <w:rFonts w:ascii="Arial" w:hAnsi="Arial" w:cs="Arial"/>
          <w:color w:val="000099"/>
          <w:w w:val="110"/>
          <w:sz w:val="24"/>
          <w:szCs w:val="24"/>
        </w:rPr>
        <w:t xml:space="preserve">&amp;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Hatt: Methods in Social Research:McGraw-Hill Book Company,Singapore </w:t>
      </w:r>
      <w:r w:rsidRPr="00380488">
        <w:rPr>
          <w:rFonts w:ascii="Arial" w:hAnsi="Arial" w:cs="Arial"/>
          <w:color w:val="000099"/>
          <w:spacing w:val="-1"/>
          <w:sz w:val="24"/>
          <w:szCs w:val="24"/>
        </w:rPr>
        <w:t>1981</w:t>
      </w:r>
    </w:p>
    <w:p w:rsidR="00775270" w:rsidRPr="00380488" w:rsidRDefault="00775270" w:rsidP="00775270">
      <w:pPr>
        <w:pStyle w:val="BodyText"/>
        <w:numPr>
          <w:ilvl w:val="0"/>
          <w:numId w:val="2"/>
        </w:numPr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w w:val="105"/>
          <w:sz w:val="24"/>
          <w:szCs w:val="24"/>
        </w:rPr>
        <w:t>C.R.Kothari: Research Methodology :Methods and  Technique</w:t>
      </w:r>
      <w:r w:rsidRPr="00380488">
        <w:rPr>
          <w:rFonts w:ascii="Arial" w:hAnsi="Arial" w:cs="Arial"/>
          <w:color w:val="000099"/>
          <w:spacing w:val="3"/>
          <w:w w:val="105"/>
          <w:sz w:val="24"/>
          <w:szCs w:val="24"/>
        </w:rPr>
        <w:t>s</w:t>
      </w:r>
      <w:r w:rsidRPr="00380488">
        <w:rPr>
          <w:rFonts w:ascii="Arial" w:hAnsi="Arial" w:cs="Arial"/>
          <w:color w:val="000099"/>
          <w:spacing w:val="9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2</w:t>
      </w:r>
      <w:r w:rsidRPr="00380488">
        <w:rPr>
          <w:rFonts w:ascii="Arial" w:hAnsi="Arial" w:cs="Arial"/>
          <w:color w:val="000099"/>
          <w:spacing w:val="-28"/>
          <w:w w:val="105"/>
          <w:sz w:val="24"/>
          <w:szCs w:val="24"/>
        </w:rPr>
        <w:t>"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dEdition,Wishwa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Prakashan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,New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Delhi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1995.</w:t>
      </w:r>
    </w:p>
    <w:p w:rsidR="00775270" w:rsidRPr="00380488" w:rsidRDefault="00775270" w:rsidP="00775270">
      <w:pPr>
        <w:pStyle w:val="BodyText"/>
        <w:numPr>
          <w:ilvl w:val="0"/>
          <w:numId w:val="2"/>
        </w:numPr>
        <w:tabs>
          <w:tab w:val="left" w:pos="3749"/>
        </w:tabs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Wilkinson &amp; Bhandarkar, Methodology and 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 xml:space="preserve">Techniques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of Social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Research,</w:t>
      </w:r>
      <w:r w:rsidRPr="00380488">
        <w:rPr>
          <w:rFonts w:ascii="Arial" w:hAnsi="Arial" w:cs="Arial"/>
          <w:color w:val="000099"/>
          <w:sz w:val="24"/>
          <w:szCs w:val="24"/>
        </w:rPr>
        <w:t>9th  Ed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ition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 xml:space="preserve">, </w:t>
      </w:r>
      <w:r w:rsidRPr="00380488">
        <w:rPr>
          <w:rFonts w:ascii="Arial" w:hAnsi="Arial" w:cs="Arial"/>
          <w:color w:val="000099"/>
          <w:sz w:val="24"/>
          <w:szCs w:val="24"/>
        </w:rPr>
        <w:t>Himalaya Publishing Housing, Bombay-</w:t>
      </w:r>
      <w:r w:rsidRPr="00380488">
        <w:rPr>
          <w:rFonts w:ascii="Arial" w:hAnsi="Arial" w:cs="Arial"/>
          <w:color w:val="000099"/>
          <w:sz w:val="24"/>
          <w:szCs w:val="24"/>
        </w:rPr>
        <w:lastRenderedPageBreak/>
        <w:t>Delhi-Nagpur 1994.</w:t>
      </w:r>
    </w:p>
    <w:p w:rsidR="00775270" w:rsidRPr="00380488" w:rsidRDefault="00775270" w:rsidP="00775270">
      <w:pPr>
        <w:pStyle w:val="BodyText"/>
        <w:numPr>
          <w:ilvl w:val="0"/>
          <w:numId w:val="2"/>
        </w:numPr>
        <w:tabs>
          <w:tab w:val="left" w:pos="3734"/>
        </w:tabs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Pauline V </w:t>
      </w:r>
      <w:r w:rsidRPr="00380488">
        <w:rPr>
          <w:rFonts w:ascii="Arial" w:hAnsi="Arial" w:cs="Arial"/>
          <w:color w:val="000099"/>
          <w:spacing w:val="-4"/>
          <w:sz w:val="24"/>
          <w:szCs w:val="24"/>
        </w:rPr>
        <w:t>Y</w:t>
      </w:r>
      <w:r w:rsidRPr="00380488">
        <w:rPr>
          <w:rFonts w:ascii="Arial" w:hAnsi="Arial" w:cs="Arial"/>
          <w:color w:val="000099"/>
          <w:spacing w:val="-3"/>
          <w:sz w:val="24"/>
          <w:szCs w:val="24"/>
        </w:rPr>
        <w:t>oung :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Scientific Social Survey and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re</w:t>
      </w:r>
      <w:r w:rsidRPr="00380488">
        <w:rPr>
          <w:rFonts w:ascii="Arial" w:hAnsi="Arial" w:cs="Arial"/>
          <w:color w:val="000099"/>
          <w:sz w:val="24"/>
          <w:szCs w:val="24"/>
        </w:rPr>
        <w:t>searc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h</w:t>
      </w:r>
      <w:r w:rsidRPr="00380488">
        <w:rPr>
          <w:rFonts w:ascii="Arial" w:hAnsi="Arial" w:cs="Arial"/>
          <w:color w:val="000099"/>
          <w:sz w:val="24"/>
          <w:szCs w:val="24"/>
        </w:rPr>
        <w:t>,3</w:t>
      </w:r>
      <w:r w:rsidRPr="00380488">
        <w:rPr>
          <w:rFonts w:ascii="Arial" w:hAnsi="Arial" w:cs="Arial"/>
          <w:color w:val="000099"/>
          <w:sz w:val="24"/>
          <w:szCs w:val="24"/>
          <w:vertAlign w:val="superscript"/>
        </w:rPr>
        <w:t>rd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 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Edition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z w:val="24"/>
          <w:szCs w:val="24"/>
        </w:rPr>
        <w:t>Prentice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Hall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z w:val="24"/>
          <w:szCs w:val="24"/>
        </w:rPr>
        <w:t>New</w:t>
      </w:r>
      <w:r w:rsidRPr="00380488">
        <w:rPr>
          <w:rFonts w:ascii="Arial" w:hAnsi="Arial" w:cs="Arial"/>
          <w:color w:val="000099"/>
          <w:spacing w:val="-4"/>
          <w:sz w:val="24"/>
          <w:szCs w:val="24"/>
        </w:rPr>
        <w:t>York,</w:t>
      </w:r>
      <w:r w:rsidRPr="00380488">
        <w:rPr>
          <w:rFonts w:ascii="Arial" w:hAnsi="Arial" w:cs="Arial"/>
          <w:color w:val="000099"/>
          <w:spacing w:val="-3"/>
          <w:sz w:val="24"/>
          <w:szCs w:val="24"/>
        </w:rPr>
        <w:t>1960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>.</w:t>
      </w:r>
    </w:p>
    <w:p w:rsidR="00775270" w:rsidRPr="00380488" w:rsidRDefault="00775270" w:rsidP="00775270">
      <w:pPr>
        <w:pStyle w:val="BodyText"/>
        <w:numPr>
          <w:ilvl w:val="0"/>
          <w:numId w:val="2"/>
        </w:numPr>
        <w:tabs>
          <w:tab w:val="left" w:pos="3720"/>
        </w:tabs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w w:val="105"/>
          <w:sz w:val="24"/>
          <w:szCs w:val="24"/>
        </w:rPr>
        <w:t>B.N.Ghosh, Scientific Method and Social Research;4</w:t>
      </w:r>
      <w:r w:rsidRPr="00380488">
        <w:rPr>
          <w:rFonts w:ascii="Arial" w:hAnsi="Arial" w:cs="Arial"/>
          <w:color w:val="000099"/>
          <w:w w:val="105"/>
          <w:sz w:val="24"/>
          <w:szCs w:val="24"/>
          <w:vertAlign w:val="superscript"/>
        </w:rPr>
        <w:t>th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 xml:space="preserve"> Edition Sterling Publishers Private Limite</w:t>
      </w:r>
      <w:r w:rsidRPr="00380488">
        <w:rPr>
          <w:rFonts w:ascii="Arial" w:hAnsi="Arial" w:cs="Arial"/>
          <w:color w:val="000099"/>
          <w:spacing w:val="27"/>
          <w:w w:val="105"/>
          <w:sz w:val="24"/>
          <w:szCs w:val="24"/>
        </w:rPr>
        <w:t>d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,New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Delhi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1987.</w:t>
      </w:r>
    </w:p>
    <w:p w:rsidR="00775270" w:rsidRPr="00380488" w:rsidRDefault="00775270" w:rsidP="00775270">
      <w:pPr>
        <w:pStyle w:val="BodyText"/>
        <w:numPr>
          <w:ilvl w:val="0"/>
          <w:numId w:val="2"/>
        </w:numPr>
        <w:tabs>
          <w:tab w:val="left" w:pos="3727"/>
        </w:tabs>
        <w:spacing w:before="120" w:after="120" w:line="230" w:lineRule="exact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pacing w:val="-3"/>
          <w:sz w:val="24"/>
          <w:szCs w:val="24"/>
        </w:rPr>
        <w:t xml:space="preserve">S.K.Verma  </w:t>
      </w:r>
      <w:r w:rsidRPr="00380488">
        <w:rPr>
          <w:rFonts w:ascii="Arial" w:hAnsi="Arial" w:cs="Arial"/>
          <w:color w:val="000099"/>
          <w:sz w:val="24"/>
          <w:szCs w:val="24"/>
        </w:rPr>
        <w:t>&amp; Afzalwani, Legal Research and Methodology; ILI Publicatio</w:t>
      </w:r>
      <w:r w:rsidRPr="00380488">
        <w:rPr>
          <w:rFonts w:ascii="Arial" w:hAnsi="Arial" w:cs="Arial"/>
          <w:color w:val="000099"/>
          <w:spacing w:val="24"/>
          <w:sz w:val="24"/>
          <w:szCs w:val="24"/>
        </w:rPr>
        <w:t>n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, New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Delhi,</w:t>
      </w:r>
    </w:p>
    <w:p w:rsidR="00775270" w:rsidRPr="00775270" w:rsidRDefault="00775270" w:rsidP="00775270">
      <w:pPr>
        <w:pStyle w:val="BodyText"/>
        <w:numPr>
          <w:ilvl w:val="0"/>
          <w:numId w:val="2"/>
        </w:numPr>
        <w:tabs>
          <w:tab w:val="left" w:pos="3720"/>
        </w:tabs>
        <w:spacing w:before="120" w:after="120" w:line="230" w:lineRule="exact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Hans </w:t>
      </w:r>
      <w:r w:rsidRPr="00380488">
        <w:rPr>
          <w:rFonts w:ascii="Arial" w:hAnsi="Arial" w:cs="Arial"/>
          <w:color w:val="000099"/>
          <w:spacing w:val="-7"/>
          <w:sz w:val="24"/>
          <w:szCs w:val="24"/>
        </w:rPr>
        <w:t xml:space="preserve">Raj,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Theory and 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 xml:space="preserve">Practice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in Social Research;4th 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 xml:space="preserve">Edition, </w:t>
      </w:r>
      <w:r w:rsidRPr="00380488">
        <w:rPr>
          <w:rFonts w:ascii="Arial" w:hAnsi="Arial" w:cs="Arial"/>
          <w:color w:val="000099"/>
          <w:sz w:val="24"/>
          <w:szCs w:val="24"/>
        </w:rPr>
        <w:t>Surjeet Publicatios,New</w:t>
      </w:r>
      <w:r w:rsidRPr="00380488">
        <w:rPr>
          <w:rFonts w:ascii="Arial" w:hAnsi="Arial" w:cs="Arial"/>
          <w:color w:val="000099"/>
          <w:spacing w:val="7"/>
          <w:sz w:val="24"/>
          <w:szCs w:val="24"/>
        </w:rPr>
        <w:t>De</w:t>
      </w:r>
      <w:r w:rsidRPr="00380488">
        <w:rPr>
          <w:rFonts w:ascii="Arial" w:hAnsi="Arial" w:cs="Arial"/>
          <w:color w:val="000099"/>
          <w:spacing w:val="14"/>
          <w:sz w:val="24"/>
          <w:szCs w:val="24"/>
        </w:rPr>
        <w:t>l</w:t>
      </w:r>
      <w:r w:rsidRPr="00380488">
        <w:rPr>
          <w:rFonts w:ascii="Arial" w:hAnsi="Arial" w:cs="Arial"/>
          <w:color w:val="000099"/>
          <w:spacing w:val="8"/>
          <w:sz w:val="24"/>
          <w:szCs w:val="24"/>
        </w:rPr>
        <w:t>hi</w:t>
      </w:r>
      <w:r w:rsidRPr="00380488">
        <w:rPr>
          <w:rFonts w:ascii="Arial" w:hAnsi="Arial" w:cs="Arial"/>
          <w:color w:val="000099"/>
          <w:spacing w:val="6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pacing w:val="-5"/>
          <w:sz w:val="24"/>
          <w:szCs w:val="24"/>
        </w:rPr>
        <w:t>1992.</w:t>
      </w:r>
    </w:p>
    <w:p w:rsidR="00775270" w:rsidRPr="00380488" w:rsidRDefault="00775270" w:rsidP="00775270">
      <w:pPr>
        <w:pStyle w:val="BodyText"/>
        <w:tabs>
          <w:tab w:val="left" w:pos="3720"/>
        </w:tabs>
        <w:spacing w:before="120" w:after="120" w:line="230" w:lineRule="exact"/>
        <w:ind w:left="1001" w:right="1440"/>
        <w:jc w:val="both"/>
        <w:rPr>
          <w:rFonts w:ascii="Arial" w:hAnsi="Arial" w:cs="Arial"/>
          <w:color w:val="000099"/>
          <w:sz w:val="24"/>
          <w:szCs w:val="24"/>
        </w:rPr>
      </w:pP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center"/>
        <w:rPr>
          <w:rFonts w:ascii="Times New Roman" w:hAnsi="Times New Roman" w:cs="Times New Roman"/>
          <w:b/>
          <w:bCs/>
          <w:sz w:val="28"/>
        </w:rPr>
      </w:pPr>
      <w:r w:rsidRPr="00775270">
        <w:rPr>
          <w:rFonts w:ascii="Times New Roman" w:hAnsi="Times New Roman" w:cs="Times New Roman"/>
          <w:b/>
          <w:bCs/>
          <w:sz w:val="28"/>
        </w:rPr>
        <w:t>PAPER-VI</w:t>
      </w:r>
    </w:p>
    <w:p w:rsid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center"/>
        <w:rPr>
          <w:rFonts w:ascii="Times New Roman" w:hAnsi="Times New Roman" w:cs="Times New Roman"/>
          <w:b/>
          <w:bCs/>
          <w:sz w:val="28"/>
        </w:rPr>
      </w:pP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center"/>
        <w:rPr>
          <w:rFonts w:ascii="Times New Roman" w:hAnsi="Times New Roman" w:cs="Times New Roman"/>
          <w:b/>
          <w:bCs/>
          <w:sz w:val="24"/>
        </w:rPr>
      </w:pPr>
      <w:r w:rsidRPr="00775270">
        <w:rPr>
          <w:rFonts w:ascii="Times New Roman" w:hAnsi="Times New Roman" w:cs="Times New Roman"/>
          <w:b/>
          <w:bCs/>
          <w:sz w:val="28"/>
        </w:rPr>
        <w:t>INTERNATIONAL LABOUR ORGANISATION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b/>
          <w:bCs/>
          <w:sz w:val="28"/>
          <w:szCs w:val="28"/>
        </w:rPr>
      </w:pP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775270">
        <w:rPr>
          <w:rFonts w:ascii="Garamond" w:hAnsi="Garamond" w:cs="Times New Roman"/>
          <w:b/>
          <w:bCs/>
          <w:sz w:val="28"/>
          <w:szCs w:val="28"/>
        </w:rPr>
        <w:t>UNIT-I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Times New Roman"/>
          <w:sz w:val="28"/>
          <w:szCs w:val="28"/>
        </w:rPr>
      </w:pPr>
      <w:r w:rsidRPr="00775270">
        <w:rPr>
          <w:rFonts w:ascii="Garamond" w:hAnsi="Garamond" w:cs="Times New Roman"/>
          <w:sz w:val="28"/>
          <w:szCs w:val="28"/>
        </w:rPr>
        <w:t>Origin and Historical Background of ILO - Factors responsible for establishment of ILO - Aims and Objectives of ILO - Structure and Functions of various agencies of the ILO - India and ILO.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Times New Roman"/>
          <w:sz w:val="28"/>
          <w:szCs w:val="28"/>
        </w:rPr>
      </w:pP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Times New Roman"/>
          <w:b/>
          <w:sz w:val="28"/>
          <w:szCs w:val="28"/>
        </w:rPr>
      </w:pPr>
      <w:r w:rsidRPr="00775270">
        <w:rPr>
          <w:rFonts w:ascii="Garamond" w:hAnsi="Garamond" w:cs="Times New Roman"/>
          <w:b/>
          <w:sz w:val="28"/>
          <w:szCs w:val="28"/>
        </w:rPr>
        <w:t>UNIT-II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Times New Roman"/>
          <w:sz w:val="28"/>
          <w:szCs w:val="28"/>
        </w:rPr>
      </w:pPr>
      <w:r w:rsidRPr="00775270">
        <w:rPr>
          <w:rFonts w:ascii="Garamond" w:hAnsi="Garamond" w:cs="Times New Roman"/>
          <w:sz w:val="28"/>
          <w:szCs w:val="28"/>
        </w:rPr>
        <w:t>ILO Legislative Procedure - Conventions and Recommendations -Procedure for Adoption, Ratification and Application - Obligation of Members - Registration of Conventions with UNO – Supervisory Mechanism to ensure observance of ratified conventions Commissions of Enquiry - Role of ICJ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Times New Roman"/>
          <w:sz w:val="28"/>
          <w:szCs w:val="28"/>
        </w:rPr>
      </w:pP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Times New Roman"/>
          <w:b/>
          <w:sz w:val="28"/>
          <w:szCs w:val="28"/>
        </w:rPr>
      </w:pPr>
      <w:r w:rsidRPr="00775270">
        <w:rPr>
          <w:rFonts w:ascii="Garamond" w:hAnsi="Garamond" w:cs="Times New Roman"/>
          <w:b/>
          <w:sz w:val="28"/>
          <w:szCs w:val="28"/>
        </w:rPr>
        <w:t>UNIT-III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Times New Roman"/>
          <w:sz w:val="28"/>
          <w:szCs w:val="28"/>
        </w:rPr>
      </w:pPr>
      <w:r w:rsidRPr="00775270">
        <w:rPr>
          <w:rFonts w:ascii="Garamond" w:hAnsi="Garamond" w:cs="Times New Roman"/>
          <w:sz w:val="28"/>
          <w:szCs w:val="28"/>
        </w:rPr>
        <w:t>ILO Conventions and Recommendations relating Basic Human Rights- Freedom of Association - Forced Labour - Abolition of forced labour-Equality of opportunity and Treatment - Empowerment of Women - Social Security - Children and Young Persons - Conditions of Employment-Industrial Relations - Wages, Salary, Health and Welfare - ILO Conventions ratified by India.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Times New Roman"/>
          <w:sz w:val="28"/>
          <w:szCs w:val="28"/>
        </w:rPr>
      </w:pP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Times New Roman"/>
          <w:b/>
          <w:sz w:val="28"/>
          <w:szCs w:val="28"/>
        </w:rPr>
      </w:pPr>
      <w:r w:rsidRPr="00775270">
        <w:rPr>
          <w:rFonts w:ascii="Garamond" w:hAnsi="Garamond" w:cs="Times New Roman"/>
          <w:b/>
          <w:sz w:val="28"/>
          <w:szCs w:val="28"/>
        </w:rPr>
        <w:t>UNIT-IV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Times New Roman"/>
          <w:sz w:val="28"/>
          <w:szCs w:val="28"/>
        </w:rPr>
      </w:pPr>
      <w:r w:rsidRPr="00775270">
        <w:rPr>
          <w:rFonts w:ascii="Garamond" w:hAnsi="Garamond" w:cs="Times New Roman"/>
          <w:sz w:val="28"/>
          <w:szCs w:val="28"/>
        </w:rPr>
        <w:t xml:space="preserve">ILO - India Relationship - Position of India in the Governing Body- International Labour Office - Tripartisim -Indian Procedure of ratification of Conventions - Constitutional Framework -Administrative Procedure-Tripartite consultations with Indian Labour Conference - Standing Labour Committee - Indian Response to ILO standards relating to Freedom of Association and Collective Bargaining - Elimination </w:t>
      </w:r>
      <w:r w:rsidRPr="00775270">
        <w:rPr>
          <w:rFonts w:ascii="Garamond" w:hAnsi="Garamond" w:cs="Times New Roman"/>
          <w:sz w:val="28"/>
          <w:szCs w:val="28"/>
        </w:rPr>
        <w:lastRenderedPageBreak/>
        <w:t>of Discrimination in Employment and Occupation - Indian response to unratified conventions - ILO projects in India.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sz w:val="28"/>
          <w:szCs w:val="28"/>
        </w:rPr>
      </w:pP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b/>
          <w:sz w:val="28"/>
          <w:szCs w:val="28"/>
        </w:rPr>
      </w:pPr>
      <w:r w:rsidRPr="00775270">
        <w:rPr>
          <w:rFonts w:ascii="Garamond" w:hAnsi="Garamond" w:cs="Times New Roman"/>
          <w:b/>
          <w:sz w:val="28"/>
          <w:szCs w:val="28"/>
        </w:rPr>
        <w:t>Suggested Readings: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sz w:val="28"/>
          <w:szCs w:val="28"/>
        </w:rPr>
      </w:pPr>
      <w:r w:rsidRPr="00775270">
        <w:rPr>
          <w:rFonts w:ascii="Garamond" w:hAnsi="Garamond" w:cs="Times New Roman"/>
          <w:sz w:val="28"/>
          <w:szCs w:val="28"/>
        </w:rPr>
        <w:t>1. l.L.O. Office, Geneva: International Labour Conventions and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775270">
        <w:rPr>
          <w:rFonts w:ascii="Garamond" w:hAnsi="Garamond" w:cs="Times New Roman"/>
          <w:sz w:val="28"/>
          <w:szCs w:val="28"/>
        </w:rPr>
        <w:t>Recommendations in  3 volumes,Geneva.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sz w:val="28"/>
          <w:szCs w:val="28"/>
        </w:rPr>
      </w:pPr>
      <w:r w:rsidRPr="00775270">
        <w:rPr>
          <w:rFonts w:ascii="Garamond" w:hAnsi="Garamond" w:cs="Times New Roman"/>
          <w:sz w:val="28"/>
          <w:szCs w:val="28"/>
        </w:rPr>
        <w:t>2. Vaidyanathan N : I.L.O. Standards for Social Justice and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sz w:val="28"/>
          <w:szCs w:val="28"/>
        </w:rPr>
      </w:pPr>
      <w:r w:rsidRPr="00775270">
        <w:rPr>
          <w:rFonts w:ascii="Garamond" w:hAnsi="Garamond" w:cs="Times New Roman"/>
          <w:sz w:val="28"/>
          <w:szCs w:val="28"/>
        </w:rPr>
        <w:t>development of labour, Deep and Deep Publications, Delhi.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sz w:val="28"/>
          <w:szCs w:val="28"/>
        </w:rPr>
      </w:pPr>
      <w:r w:rsidRPr="00775270">
        <w:rPr>
          <w:rFonts w:ascii="Garamond" w:hAnsi="Garamond" w:cs="Times New Roman"/>
          <w:sz w:val="28"/>
          <w:szCs w:val="28"/>
        </w:rPr>
        <w:t>3. Rawat B.D. : India and l.L.O. RBSA Publishers, Jaipur.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sz w:val="28"/>
          <w:szCs w:val="28"/>
        </w:rPr>
      </w:pPr>
      <w:r w:rsidRPr="00775270">
        <w:rPr>
          <w:rFonts w:ascii="Garamond" w:hAnsi="Garamond" w:cs="Times New Roman"/>
          <w:sz w:val="28"/>
          <w:szCs w:val="28"/>
        </w:rPr>
        <w:t>4. S.N.Dhyani : International Labour Organisation and India, Allahabad Law Agency, Allahabad.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sz w:val="28"/>
          <w:szCs w:val="28"/>
        </w:rPr>
      </w:pPr>
      <w:r w:rsidRPr="00775270">
        <w:rPr>
          <w:rFonts w:ascii="Garamond" w:hAnsi="Garamond" w:cs="Times New Roman"/>
          <w:sz w:val="28"/>
          <w:szCs w:val="28"/>
        </w:rPr>
        <w:t>5. David A.Morse: The Origin and Evolution ofl.L.O. and the Role in the World Community.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sz w:val="28"/>
          <w:szCs w:val="28"/>
        </w:rPr>
      </w:pPr>
      <w:r w:rsidRPr="00775270">
        <w:rPr>
          <w:rFonts w:ascii="Garamond" w:hAnsi="Garamond" w:cs="Times New Roman"/>
          <w:sz w:val="28"/>
          <w:szCs w:val="28"/>
        </w:rPr>
        <w:t>6. P.F. Pillai : India and the ILO.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sz w:val="28"/>
          <w:szCs w:val="28"/>
        </w:rPr>
      </w:pPr>
      <w:r w:rsidRPr="00775270">
        <w:rPr>
          <w:rFonts w:ascii="Garamond" w:hAnsi="Garamond" w:cs="Times New Roman"/>
          <w:sz w:val="28"/>
          <w:szCs w:val="28"/>
        </w:rPr>
        <w:t xml:space="preserve">7. United Nations Encyclopedia of International Organisations. 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sz w:val="28"/>
          <w:szCs w:val="28"/>
        </w:rPr>
      </w:pPr>
      <w:r w:rsidRPr="00775270">
        <w:rPr>
          <w:rFonts w:ascii="Garamond" w:hAnsi="Garamond" w:cs="Times New Roman"/>
          <w:sz w:val="28"/>
          <w:szCs w:val="28"/>
        </w:rPr>
        <w:t>8. Report of National Commission on Labour 1969 (India).</w:t>
      </w:r>
    </w:p>
    <w:p w:rsidR="00775270" w:rsidRPr="00775270" w:rsidRDefault="00775270" w:rsidP="00775270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sz w:val="28"/>
          <w:szCs w:val="28"/>
        </w:rPr>
      </w:pPr>
      <w:r w:rsidRPr="00775270">
        <w:rPr>
          <w:rFonts w:ascii="Garamond" w:hAnsi="Garamond" w:cs="Times New Roman"/>
          <w:sz w:val="28"/>
          <w:szCs w:val="28"/>
        </w:rPr>
        <w:t>9. Ahmedullah Khan: Commentary on ILO and Indian Response.</w:t>
      </w:r>
    </w:p>
    <w:p w:rsidR="00775270" w:rsidRDefault="00775270" w:rsidP="00775270">
      <w:pPr>
        <w:pStyle w:val="BodyText"/>
        <w:spacing w:before="2" w:line="276" w:lineRule="auto"/>
        <w:ind w:left="1001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 xml:space="preserve">10. N.M.Swamy, Impact of lLO Standards On Indian Labour </w:t>
      </w:r>
    </w:p>
    <w:p w:rsidR="00775270" w:rsidRDefault="00775270" w:rsidP="00775270">
      <w:pPr>
        <w:pStyle w:val="BodyText"/>
        <w:spacing w:before="2" w:line="276" w:lineRule="auto"/>
        <w:ind w:left="1001" w:right="1440"/>
        <w:jc w:val="both"/>
        <w:rPr>
          <w:rFonts w:ascii="Garamond" w:hAnsi="Garamond" w:cs="Times New Roman"/>
          <w:sz w:val="28"/>
          <w:szCs w:val="28"/>
        </w:rPr>
      </w:pPr>
      <w:r w:rsidRPr="0068318D">
        <w:rPr>
          <w:rFonts w:ascii="Garamond" w:hAnsi="Garamond" w:cs="Times New Roman"/>
          <w:sz w:val="28"/>
          <w:szCs w:val="28"/>
        </w:rPr>
        <w:t>Law.</w:t>
      </w:r>
    </w:p>
    <w:p w:rsidR="00775270" w:rsidRDefault="00775270" w:rsidP="00775270">
      <w:pPr>
        <w:pStyle w:val="BodyText"/>
        <w:spacing w:before="2" w:line="276" w:lineRule="auto"/>
        <w:ind w:left="1001" w:right="1440"/>
        <w:jc w:val="both"/>
        <w:rPr>
          <w:rFonts w:ascii="Garamond" w:hAnsi="Garamond" w:cs="Times New Roman"/>
          <w:sz w:val="28"/>
          <w:szCs w:val="28"/>
        </w:rPr>
      </w:pPr>
    </w:p>
    <w:p w:rsidR="00775270" w:rsidRPr="0068318D" w:rsidRDefault="00775270" w:rsidP="00775270">
      <w:pPr>
        <w:pStyle w:val="BodyText"/>
        <w:spacing w:before="2" w:line="276" w:lineRule="auto"/>
        <w:ind w:left="1001" w:right="1440"/>
        <w:jc w:val="both"/>
        <w:rPr>
          <w:rFonts w:ascii="Garamond" w:hAnsi="Garamond" w:cs="Times New Roman"/>
          <w:b/>
          <w:sz w:val="28"/>
          <w:szCs w:val="28"/>
        </w:rPr>
      </w:pPr>
    </w:p>
    <w:p w:rsidR="00775270" w:rsidRPr="00775270" w:rsidRDefault="00775270" w:rsidP="00775270">
      <w:pPr>
        <w:pStyle w:val="ListParagraph"/>
        <w:spacing w:before="2" w:after="0" w:line="240" w:lineRule="auto"/>
        <w:ind w:left="1001" w:right="1440"/>
        <w:rPr>
          <w:rFonts w:ascii="Garamond" w:eastAsia="Times New Roman" w:hAnsi="Garamond" w:cs="Times New Roman"/>
          <w:b/>
          <w:sz w:val="32"/>
          <w:szCs w:val="28"/>
        </w:rPr>
      </w:pPr>
      <w:r w:rsidRPr="00775270">
        <w:rPr>
          <w:rFonts w:ascii="Garamond" w:eastAsia="Times New Roman" w:hAnsi="Garamond" w:cs="Times New Roman"/>
          <w:b/>
          <w:sz w:val="48"/>
          <w:szCs w:val="28"/>
        </w:rPr>
        <w:t xml:space="preserve">                      </w:t>
      </w:r>
      <w:r>
        <w:rPr>
          <w:rFonts w:ascii="Garamond" w:eastAsia="Times New Roman" w:hAnsi="Garamond" w:cs="Times New Roman"/>
          <w:b/>
          <w:sz w:val="48"/>
          <w:szCs w:val="28"/>
        </w:rPr>
        <w:t>IV Semester</w:t>
      </w:r>
      <w:r w:rsidRPr="00775270">
        <w:rPr>
          <w:rFonts w:ascii="Garamond" w:eastAsia="Times New Roman" w:hAnsi="Garamond" w:cs="Times New Roman"/>
          <w:b/>
          <w:sz w:val="48"/>
          <w:szCs w:val="28"/>
        </w:rPr>
        <w:t xml:space="preserve">                          </w:t>
      </w: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318D">
        <w:rPr>
          <w:rFonts w:ascii="Times New Roman" w:hAnsi="Times New Roman" w:cs="Times New Roman"/>
          <w:b/>
          <w:sz w:val="28"/>
          <w:szCs w:val="24"/>
        </w:rPr>
        <w:t>PAPER-VI</w:t>
      </w:r>
      <w:r w:rsidR="00775270">
        <w:rPr>
          <w:rFonts w:ascii="Times New Roman" w:hAnsi="Times New Roman" w:cs="Times New Roman"/>
          <w:b/>
          <w:sz w:val="28"/>
          <w:szCs w:val="24"/>
        </w:rPr>
        <w:t>I</w:t>
      </w: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18D">
        <w:rPr>
          <w:rFonts w:ascii="Times New Roman" w:hAnsi="Times New Roman" w:cs="Times New Roman"/>
          <w:b/>
          <w:sz w:val="28"/>
          <w:szCs w:val="24"/>
        </w:rPr>
        <w:t>SOCIAL SECURITY LAW</w:t>
      </w:r>
    </w:p>
    <w:p w:rsidR="009C2D18" w:rsidRPr="0068318D" w:rsidRDefault="009C2D18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32"/>
          <w:szCs w:val="24"/>
        </w:rPr>
      </w:pPr>
      <w:r w:rsidRPr="0068318D">
        <w:rPr>
          <w:rFonts w:ascii="Garamond" w:hAnsi="Garamond" w:cs="Times New Roman"/>
          <w:b/>
          <w:sz w:val="32"/>
          <w:szCs w:val="24"/>
        </w:rPr>
        <w:t>UNIT -I</w:t>
      </w:r>
    </w:p>
    <w:p w:rsidR="009C2D18" w:rsidRPr="0068318D" w:rsidRDefault="009C2D18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32"/>
          <w:szCs w:val="20"/>
        </w:rPr>
      </w:pPr>
      <w:r w:rsidRPr="0068318D">
        <w:rPr>
          <w:rFonts w:ascii="Garamond" w:hAnsi="Garamond" w:cs="Times New Roman"/>
          <w:sz w:val="32"/>
          <w:szCs w:val="20"/>
        </w:rPr>
        <w:t>Concepts of Social Security - The Beveridge Report - Social Security in</w:t>
      </w:r>
      <w:r w:rsidR="0077189C" w:rsidRPr="0068318D">
        <w:rPr>
          <w:rFonts w:ascii="Garamond" w:hAnsi="Garamond" w:cs="Times New Roman"/>
          <w:sz w:val="32"/>
          <w:szCs w:val="20"/>
        </w:rPr>
        <w:t xml:space="preserve"> </w:t>
      </w:r>
      <w:r w:rsidRPr="0068318D">
        <w:rPr>
          <w:rFonts w:ascii="Garamond" w:hAnsi="Garamond" w:cs="Times New Roman"/>
          <w:sz w:val="32"/>
          <w:szCs w:val="20"/>
        </w:rPr>
        <w:t>U.S.A., U.K. and India - Comparative Study - The ILO measures on</w:t>
      </w:r>
      <w:r w:rsidR="0077189C" w:rsidRPr="0068318D">
        <w:rPr>
          <w:rFonts w:ascii="Garamond" w:hAnsi="Garamond" w:cs="Times New Roman"/>
          <w:sz w:val="32"/>
          <w:szCs w:val="20"/>
        </w:rPr>
        <w:t xml:space="preserve"> </w:t>
      </w:r>
      <w:r w:rsidRPr="0068318D">
        <w:rPr>
          <w:rFonts w:ascii="Garamond" w:hAnsi="Garamond" w:cs="Times New Roman"/>
          <w:sz w:val="32"/>
          <w:szCs w:val="20"/>
        </w:rPr>
        <w:t>Social Security.</w:t>
      </w:r>
    </w:p>
    <w:p w:rsidR="00BB0AAA" w:rsidRPr="0068318D" w:rsidRDefault="00BB0AAA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32"/>
          <w:szCs w:val="20"/>
        </w:rPr>
      </w:pPr>
    </w:p>
    <w:p w:rsidR="009C2D18" w:rsidRPr="0068318D" w:rsidRDefault="009C2D18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32"/>
          <w:szCs w:val="24"/>
        </w:rPr>
      </w:pPr>
      <w:r w:rsidRPr="0068318D">
        <w:rPr>
          <w:rFonts w:ascii="Garamond" w:hAnsi="Garamond" w:cs="Times New Roman"/>
          <w:b/>
          <w:sz w:val="32"/>
          <w:szCs w:val="24"/>
        </w:rPr>
        <w:t>UNIT-II</w:t>
      </w:r>
    </w:p>
    <w:p w:rsidR="009C2D18" w:rsidRPr="0068318D" w:rsidRDefault="009C2D18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32"/>
          <w:szCs w:val="20"/>
        </w:rPr>
      </w:pPr>
      <w:r w:rsidRPr="0068318D">
        <w:rPr>
          <w:rFonts w:ascii="Garamond" w:hAnsi="Garamond" w:cs="Times New Roman"/>
          <w:sz w:val="32"/>
          <w:szCs w:val="20"/>
        </w:rPr>
        <w:t>Constitutional Perspectives-Fundamental Rights and Directive Principles</w:t>
      </w:r>
      <w:r w:rsidR="00386314" w:rsidRPr="0068318D">
        <w:rPr>
          <w:rFonts w:ascii="Garamond" w:hAnsi="Garamond" w:cs="Times New Roman"/>
          <w:sz w:val="32"/>
          <w:szCs w:val="20"/>
        </w:rPr>
        <w:t xml:space="preserve"> </w:t>
      </w:r>
      <w:r w:rsidRPr="0068318D">
        <w:rPr>
          <w:rFonts w:ascii="Garamond" w:hAnsi="Garamond" w:cs="Times New Roman"/>
          <w:sz w:val="32"/>
          <w:szCs w:val="20"/>
        </w:rPr>
        <w:t>of State Policy relating to Social Security and Labour Welfare- Distinction</w:t>
      </w:r>
      <w:r w:rsidR="00BB0AAA" w:rsidRPr="0068318D">
        <w:rPr>
          <w:rFonts w:ascii="Garamond" w:hAnsi="Garamond" w:cs="Times New Roman"/>
          <w:sz w:val="32"/>
          <w:szCs w:val="20"/>
        </w:rPr>
        <w:t xml:space="preserve"> </w:t>
      </w:r>
      <w:r w:rsidRPr="0068318D">
        <w:rPr>
          <w:rFonts w:ascii="Garamond" w:hAnsi="Garamond" w:cs="Times New Roman"/>
          <w:sz w:val="32"/>
          <w:szCs w:val="20"/>
        </w:rPr>
        <w:t>between Social Insurance and Social Assistance - Development of Social</w:t>
      </w:r>
      <w:r w:rsidR="005656A1" w:rsidRPr="0068318D">
        <w:rPr>
          <w:rFonts w:ascii="Garamond" w:hAnsi="Garamond" w:cs="Times New Roman"/>
          <w:sz w:val="32"/>
          <w:szCs w:val="20"/>
        </w:rPr>
        <w:t xml:space="preserve"> </w:t>
      </w:r>
      <w:r w:rsidRPr="0068318D">
        <w:rPr>
          <w:rFonts w:ascii="Garamond" w:hAnsi="Garamond" w:cs="Times New Roman"/>
          <w:sz w:val="32"/>
          <w:szCs w:val="20"/>
        </w:rPr>
        <w:t>Security Legislation in India - Recommendations of Second National</w:t>
      </w:r>
      <w:r w:rsidR="005656A1" w:rsidRPr="0068318D">
        <w:rPr>
          <w:rFonts w:ascii="Garamond" w:hAnsi="Garamond" w:cs="Times New Roman"/>
          <w:sz w:val="32"/>
          <w:szCs w:val="20"/>
        </w:rPr>
        <w:t xml:space="preserve"> </w:t>
      </w:r>
      <w:r w:rsidRPr="0068318D">
        <w:rPr>
          <w:rFonts w:ascii="Garamond" w:hAnsi="Garamond" w:cs="Times New Roman"/>
          <w:sz w:val="32"/>
          <w:szCs w:val="20"/>
        </w:rPr>
        <w:t>Commission on Labour in India pertaining to Social Security</w:t>
      </w:r>
      <w:r w:rsidR="0022105A" w:rsidRPr="0068318D">
        <w:rPr>
          <w:rFonts w:ascii="Garamond" w:hAnsi="Garamond" w:cs="Times New Roman"/>
          <w:sz w:val="32"/>
          <w:szCs w:val="20"/>
        </w:rPr>
        <w:t>-</w:t>
      </w:r>
      <w:r w:rsidRPr="0068318D">
        <w:rPr>
          <w:rFonts w:ascii="Garamond" w:hAnsi="Garamond" w:cs="Times New Roman"/>
          <w:sz w:val="32"/>
          <w:szCs w:val="20"/>
        </w:rPr>
        <w:lastRenderedPageBreak/>
        <w:t>Unemployment Insurance - Old Age Pension - Social Security to Unorganized</w:t>
      </w:r>
      <w:r w:rsidR="005656A1" w:rsidRPr="0068318D">
        <w:rPr>
          <w:rFonts w:ascii="Garamond" w:hAnsi="Garamond" w:cs="Times New Roman"/>
          <w:sz w:val="32"/>
          <w:szCs w:val="20"/>
        </w:rPr>
        <w:t xml:space="preserve"> </w:t>
      </w:r>
      <w:r w:rsidRPr="0068318D">
        <w:rPr>
          <w:rFonts w:ascii="Garamond" w:hAnsi="Garamond" w:cs="Times New Roman"/>
          <w:sz w:val="32"/>
          <w:szCs w:val="20"/>
        </w:rPr>
        <w:t>sector - Concept of outsourcing vis-a-vis social security.</w:t>
      </w:r>
    </w:p>
    <w:p w:rsidR="0022105A" w:rsidRPr="0068318D" w:rsidRDefault="0022105A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32"/>
          <w:szCs w:val="20"/>
        </w:rPr>
      </w:pPr>
    </w:p>
    <w:p w:rsidR="009C2D18" w:rsidRPr="0068318D" w:rsidRDefault="009C2D18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</w:rPr>
      </w:pPr>
      <w:r w:rsidRPr="0068318D">
        <w:rPr>
          <w:rFonts w:ascii="Garamond" w:hAnsi="Garamond" w:cs="Times New Roman"/>
          <w:b/>
          <w:bCs/>
          <w:sz w:val="28"/>
        </w:rPr>
        <w:t>UNIT-III</w:t>
      </w:r>
    </w:p>
    <w:p w:rsidR="009C2D18" w:rsidRPr="0068318D" w:rsidRDefault="009C2D18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32"/>
          <w:szCs w:val="20"/>
        </w:rPr>
      </w:pPr>
      <w:r w:rsidRPr="0068318D">
        <w:rPr>
          <w:rFonts w:ascii="Garamond" w:hAnsi="Garamond" w:cs="Times New Roman"/>
          <w:sz w:val="32"/>
          <w:szCs w:val="20"/>
        </w:rPr>
        <w:t xml:space="preserve">The </w:t>
      </w:r>
      <w:r w:rsidR="0022105A" w:rsidRPr="0068318D">
        <w:rPr>
          <w:rFonts w:ascii="Garamond" w:hAnsi="Garamond" w:cs="Times New Roman"/>
          <w:sz w:val="32"/>
          <w:szCs w:val="20"/>
        </w:rPr>
        <w:t>Employee</w:t>
      </w:r>
      <w:r w:rsidRPr="0068318D">
        <w:rPr>
          <w:rFonts w:ascii="Garamond" w:hAnsi="Garamond" w:cs="Times New Roman"/>
          <w:sz w:val="32"/>
          <w:szCs w:val="20"/>
        </w:rPr>
        <w:t>s Compensation Act, 1923 - The Employees' State</w:t>
      </w:r>
      <w:r w:rsidR="0077189C" w:rsidRPr="0068318D">
        <w:rPr>
          <w:rFonts w:ascii="Garamond" w:hAnsi="Garamond" w:cs="Times New Roman"/>
          <w:sz w:val="32"/>
          <w:szCs w:val="20"/>
        </w:rPr>
        <w:t xml:space="preserve"> </w:t>
      </w:r>
      <w:r w:rsidRPr="0068318D">
        <w:rPr>
          <w:rFonts w:ascii="Garamond" w:hAnsi="Garamond" w:cs="Times New Roman"/>
          <w:sz w:val="32"/>
          <w:szCs w:val="20"/>
        </w:rPr>
        <w:t>Insurance Act, 1948 - The Maternity Benefit Act, 1961 - Health, Safety</w:t>
      </w:r>
      <w:r w:rsidR="0077189C" w:rsidRPr="0068318D">
        <w:rPr>
          <w:rFonts w:ascii="Garamond" w:hAnsi="Garamond" w:cs="Times New Roman"/>
          <w:sz w:val="32"/>
          <w:szCs w:val="20"/>
        </w:rPr>
        <w:t xml:space="preserve"> </w:t>
      </w:r>
      <w:r w:rsidRPr="0068318D">
        <w:rPr>
          <w:rFonts w:ascii="Garamond" w:hAnsi="Garamond" w:cs="Times New Roman"/>
          <w:sz w:val="32"/>
          <w:szCs w:val="20"/>
        </w:rPr>
        <w:t>and Welfare provisions under the Factories Act, 1948 - The Contract</w:t>
      </w:r>
      <w:r w:rsidR="00386314" w:rsidRPr="0068318D">
        <w:rPr>
          <w:rFonts w:ascii="Garamond" w:hAnsi="Garamond" w:cs="Times New Roman"/>
          <w:sz w:val="32"/>
          <w:szCs w:val="20"/>
        </w:rPr>
        <w:t xml:space="preserve"> </w:t>
      </w:r>
      <w:r w:rsidRPr="0068318D">
        <w:rPr>
          <w:rFonts w:ascii="Garamond" w:hAnsi="Garamond" w:cs="Times New Roman"/>
          <w:sz w:val="32"/>
          <w:szCs w:val="20"/>
        </w:rPr>
        <w:t>Labour (Abolition and Regulation) Act.</w:t>
      </w:r>
    </w:p>
    <w:p w:rsidR="00386314" w:rsidRPr="0068318D" w:rsidRDefault="00386314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32"/>
          <w:szCs w:val="20"/>
        </w:rPr>
      </w:pPr>
    </w:p>
    <w:p w:rsidR="009C2D18" w:rsidRPr="0068318D" w:rsidRDefault="009C2D18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8"/>
        </w:rPr>
      </w:pPr>
      <w:r w:rsidRPr="0068318D">
        <w:rPr>
          <w:rFonts w:ascii="Garamond" w:hAnsi="Garamond" w:cs="Times New Roman"/>
          <w:b/>
          <w:bCs/>
          <w:sz w:val="28"/>
        </w:rPr>
        <w:t>UNIT-IV</w:t>
      </w:r>
    </w:p>
    <w:p w:rsidR="009C2D18" w:rsidRPr="0068318D" w:rsidRDefault="009C2D18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32"/>
          <w:szCs w:val="20"/>
        </w:rPr>
      </w:pPr>
      <w:r w:rsidRPr="0068318D">
        <w:rPr>
          <w:rFonts w:ascii="Garamond" w:hAnsi="Garamond" w:cs="Times New Roman"/>
          <w:sz w:val="32"/>
          <w:szCs w:val="20"/>
        </w:rPr>
        <w:t xml:space="preserve">The Child Labour (Prohibition </w:t>
      </w:r>
      <w:r w:rsidRPr="0068318D">
        <w:rPr>
          <w:rFonts w:ascii="Garamond" w:hAnsi="Garamond" w:cs="Arial"/>
          <w:sz w:val="32"/>
          <w:szCs w:val="20"/>
        </w:rPr>
        <w:t xml:space="preserve">&amp; </w:t>
      </w:r>
      <w:r w:rsidRPr="0068318D">
        <w:rPr>
          <w:rFonts w:ascii="Garamond" w:hAnsi="Garamond" w:cs="Times New Roman"/>
          <w:sz w:val="32"/>
          <w:szCs w:val="20"/>
        </w:rPr>
        <w:t>Regulation) Act, 1986 - The Children</w:t>
      </w:r>
      <w:r w:rsidR="0077189C" w:rsidRPr="0068318D">
        <w:rPr>
          <w:rFonts w:ascii="Garamond" w:hAnsi="Garamond" w:cs="Times New Roman"/>
          <w:sz w:val="32"/>
          <w:szCs w:val="20"/>
        </w:rPr>
        <w:t xml:space="preserve"> </w:t>
      </w:r>
      <w:r w:rsidRPr="0068318D">
        <w:rPr>
          <w:rFonts w:ascii="Garamond" w:hAnsi="Garamond" w:cs="Times New Roman"/>
          <w:sz w:val="32"/>
          <w:szCs w:val="20"/>
        </w:rPr>
        <w:t>(Pledging of Labour) Act, 1933 - The Payment of Gratuity Act, 1972-</w:t>
      </w:r>
      <w:r w:rsidR="0077189C" w:rsidRPr="0068318D">
        <w:rPr>
          <w:rFonts w:ascii="Garamond" w:hAnsi="Garamond" w:cs="Times New Roman"/>
          <w:sz w:val="32"/>
          <w:szCs w:val="20"/>
        </w:rPr>
        <w:t xml:space="preserve"> </w:t>
      </w:r>
      <w:r w:rsidRPr="0068318D">
        <w:rPr>
          <w:rFonts w:ascii="Garamond" w:hAnsi="Garamond" w:cs="Times New Roman"/>
          <w:sz w:val="32"/>
          <w:szCs w:val="20"/>
        </w:rPr>
        <w:t>The Employees' Provident Fund &amp; Miscellaneous Provisions Act, 1952</w:t>
      </w:r>
      <w:r w:rsidR="0022105A" w:rsidRPr="0068318D">
        <w:rPr>
          <w:rFonts w:ascii="Garamond" w:hAnsi="Garamond" w:cs="Times New Roman"/>
          <w:sz w:val="32"/>
          <w:szCs w:val="20"/>
        </w:rPr>
        <w:t>-the Inter-State Migrant Workmen(regulations oif Conditions of Service) Act,1976</w:t>
      </w:r>
    </w:p>
    <w:p w:rsidR="00386314" w:rsidRPr="0068318D" w:rsidRDefault="00386314" w:rsidP="007752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32"/>
          <w:szCs w:val="20"/>
        </w:rPr>
      </w:pP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b/>
          <w:bCs/>
          <w:sz w:val="32"/>
        </w:rPr>
      </w:pPr>
      <w:r w:rsidRPr="0068318D">
        <w:rPr>
          <w:rFonts w:ascii="Times New Roman" w:hAnsi="Times New Roman" w:cs="Times New Roman"/>
          <w:b/>
          <w:bCs/>
          <w:sz w:val="32"/>
        </w:rPr>
        <w:t>Suggested Readings:</w:t>
      </w: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68318D">
        <w:rPr>
          <w:rFonts w:ascii="Times New Roman" w:hAnsi="Times New Roman" w:cs="Times New Roman"/>
          <w:sz w:val="28"/>
          <w:szCs w:val="20"/>
        </w:rPr>
        <w:t>I. Srivastava S.</w:t>
      </w:r>
      <w:r w:rsidR="007B244B" w:rsidRPr="0068318D">
        <w:rPr>
          <w:rFonts w:ascii="Times New Roman" w:hAnsi="Times New Roman" w:cs="Times New Roman"/>
          <w:sz w:val="28"/>
          <w:szCs w:val="20"/>
        </w:rPr>
        <w:t>C</w:t>
      </w:r>
      <w:r w:rsidRPr="0068318D">
        <w:rPr>
          <w:rFonts w:ascii="Times New Roman" w:hAnsi="Times New Roman" w:cs="Times New Roman"/>
          <w:sz w:val="28"/>
          <w:szCs w:val="20"/>
        </w:rPr>
        <w:t>. : Treaties on Social Security and Labour Laws, Eastern Book Company, Lucknow.</w:t>
      </w: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68318D">
        <w:rPr>
          <w:rFonts w:ascii="Times New Roman" w:hAnsi="Times New Roman" w:cs="Times New Roman"/>
          <w:sz w:val="28"/>
          <w:szCs w:val="20"/>
        </w:rPr>
        <w:t>2. Jiwitesh Kumar Singh: Labour Economics, Deep and Deep</w:t>
      </w:r>
      <w:r w:rsidR="007B244B" w:rsidRPr="0068318D">
        <w:rPr>
          <w:rFonts w:ascii="Times New Roman" w:hAnsi="Times New Roman" w:cs="Times New Roman"/>
          <w:sz w:val="28"/>
          <w:szCs w:val="20"/>
        </w:rPr>
        <w:t xml:space="preserve"> </w:t>
      </w:r>
      <w:r w:rsidRPr="0068318D">
        <w:rPr>
          <w:rFonts w:ascii="Times New Roman" w:hAnsi="Times New Roman" w:cs="Times New Roman"/>
          <w:sz w:val="28"/>
          <w:szCs w:val="20"/>
        </w:rPr>
        <w:t>Publications, New Delhi.</w:t>
      </w: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68318D">
        <w:rPr>
          <w:rFonts w:ascii="Times New Roman" w:hAnsi="Times New Roman" w:cs="Times New Roman"/>
          <w:sz w:val="28"/>
          <w:szCs w:val="20"/>
        </w:rPr>
        <w:t>3. Y.J. Rao : Factories Laws in A.P.,Asia Law House.</w:t>
      </w:r>
      <w:r w:rsidR="007B244B" w:rsidRPr="0068318D">
        <w:rPr>
          <w:rFonts w:ascii="Times New Roman" w:hAnsi="Times New Roman" w:cs="Times New Roman"/>
          <w:sz w:val="28"/>
          <w:szCs w:val="20"/>
        </w:rPr>
        <w:t>,</w:t>
      </w:r>
      <w:r w:rsidRPr="0068318D">
        <w:rPr>
          <w:rFonts w:ascii="Times New Roman" w:hAnsi="Times New Roman" w:cs="Times New Roman"/>
          <w:sz w:val="28"/>
          <w:szCs w:val="20"/>
        </w:rPr>
        <w:t>Hyderabad.</w:t>
      </w: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68318D">
        <w:rPr>
          <w:rFonts w:ascii="Times New Roman" w:hAnsi="Times New Roman" w:cs="Times New Roman"/>
          <w:sz w:val="28"/>
          <w:szCs w:val="20"/>
        </w:rPr>
        <w:t>4. K.D.Srivastava : Workmen's Compensation Act, EBC,Lucknow.</w:t>
      </w: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68318D">
        <w:rPr>
          <w:rFonts w:ascii="Times New Roman" w:hAnsi="Times New Roman" w:cs="Times New Roman"/>
          <w:sz w:val="28"/>
          <w:szCs w:val="20"/>
        </w:rPr>
        <w:t>5. Mishra S.N. : Labour and Industrial Laws,  Central</w:t>
      </w:r>
      <w:r w:rsidR="007B244B" w:rsidRPr="0068318D">
        <w:rPr>
          <w:rFonts w:ascii="Times New Roman" w:hAnsi="Times New Roman" w:cs="Times New Roman"/>
          <w:sz w:val="28"/>
          <w:szCs w:val="20"/>
        </w:rPr>
        <w:t xml:space="preserve"> </w:t>
      </w:r>
      <w:r w:rsidRPr="0068318D">
        <w:rPr>
          <w:rFonts w:ascii="Times New Roman" w:hAnsi="Times New Roman" w:cs="Times New Roman"/>
          <w:sz w:val="28"/>
          <w:szCs w:val="20"/>
        </w:rPr>
        <w:t xml:space="preserve">Law Publications, </w:t>
      </w:r>
      <w:r w:rsidR="007B244B" w:rsidRPr="0068318D">
        <w:rPr>
          <w:rFonts w:ascii="Times New Roman" w:hAnsi="Times New Roman" w:cs="Times New Roman"/>
          <w:sz w:val="28"/>
          <w:szCs w:val="20"/>
        </w:rPr>
        <w:t xml:space="preserve">  </w:t>
      </w:r>
      <w:r w:rsidRPr="0068318D">
        <w:rPr>
          <w:rFonts w:ascii="Times New Roman" w:hAnsi="Times New Roman" w:cs="Times New Roman"/>
          <w:sz w:val="28"/>
          <w:szCs w:val="20"/>
        </w:rPr>
        <w:t>Allahabad.</w:t>
      </w: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68318D">
        <w:rPr>
          <w:rFonts w:ascii="Times New Roman" w:hAnsi="Times New Roman" w:cs="Times New Roman"/>
          <w:sz w:val="28"/>
          <w:szCs w:val="20"/>
        </w:rPr>
        <w:t>6. Dr. Goswami Y.G. : Labour and Industrial Laws, Central Law Agency,</w:t>
      </w:r>
      <w:r w:rsidR="007B244B" w:rsidRPr="0068318D">
        <w:rPr>
          <w:rFonts w:ascii="Times New Roman" w:hAnsi="Times New Roman" w:cs="Times New Roman"/>
          <w:sz w:val="28"/>
          <w:szCs w:val="20"/>
        </w:rPr>
        <w:t xml:space="preserve"> </w:t>
      </w:r>
      <w:r w:rsidRPr="0068318D">
        <w:rPr>
          <w:rFonts w:ascii="Times New Roman" w:hAnsi="Times New Roman" w:cs="Times New Roman"/>
          <w:sz w:val="28"/>
          <w:szCs w:val="20"/>
        </w:rPr>
        <w:t>Allahabad.</w:t>
      </w: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68318D">
        <w:rPr>
          <w:rFonts w:ascii="Times New Roman" w:hAnsi="Times New Roman" w:cs="Times New Roman"/>
          <w:sz w:val="28"/>
          <w:szCs w:val="20"/>
        </w:rPr>
        <w:t>7. Report of the First (1969) and Second (2002) National Commissions</w:t>
      </w:r>
      <w:r w:rsidR="007B244B" w:rsidRPr="0068318D">
        <w:rPr>
          <w:rFonts w:ascii="Times New Roman" w:hAnsi="Times New Roman" w:cs="Times New Roman"/>
          <w:sz w:val="28"/>
          <w:szCs w:val="20"/>
        </w:rPr>
        <w:t xml:space="preserve"> </w:t>
      </w:r>
      <w:r w:rsidRPr="0068318D">
        <w:rPr>
          <w:rFonts w:ascii="Times New Roman" w:hAnsi="Times New Roman" w:cs="Times New Roman"/>
          <w:sz w:val="28"/>
          <w:szCs w:val="20"/>
        </w:rPr>
        <w:t xml:space="preserve">on Labour, </w:t>
      </w:r>
      <w:r w:rsidR="007B244B" w:rsidRPr="0068318D">
        <w:rPr>
          <w:rFonts w:ascii="Times New Roman" w:hAnsi="Times New Roman" w:cs="Times New Roman"/>
          <w:sz w:val="28"/>
          <w:szCs w:val="20"/>
        </w:rPr>
        <w:t>Gov</w:t>
      </w:r>
      <w:r w:rsidRPr="0068318D">
        <w:rPr>
          <w:rFonts w:ascii="Times New Roman" w:hAnsi="Times New Roman" w:cs="Times New Roman"/>
          <w:sz w:val="28"/>
          <w:szCs w:val="20"/>
        </w:rPr>
        <w:t>t. of India. Ministry of Labour, Employment and</w:t>
      </w:r>
      <w:r w:rsidR="007B244B" w:rsidRPr="0068318D">
        <w:rPr>
          <w:rFonts w:ascii="Times New Roman" w:hAnsi="Times New Roman" w:cs="Times New Roman"/>
          <w:sz w:val="28"/>
          <w:szCs w:val="20"/>
        </w:rPr>
        <w:t xml:space="preserve"> </w:t>
      </w:r>
      <w:r w:rsidRPr="0068318D">
        <w:rPr>
          <w:rFonts w:ascii="Times New Roman" w:hAnsi="Times New Roman" w:cs="Times New Roman"/>
          <w:sz w:val="28"/>
          <w:szCs w:val="20"/>
        </w:rPr>
        <w:t>Rehabilitation, New Delhi.</w:t>
      </w: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68318D">
        <w:rPr>
          <w:rFonts w:ascii="Times New Roman" w:hAnsi="Times New Roman" w:cs="Times New Roman"/>
          <w:sz w:val="28"/>
          <w:szCs w:val="20"/>
        </w:rPr>
        <w:t>8. William Beveridge: Report of Social Insurance and Allied Service.</w:t>
      </w:r>
    </w:p>
    <w:p w:rsidR="009C2D18" w:rsidRPr="0068318D" w:rsidRDefault="009C2D18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68318D">
        <w:rPr>
          <w:rFonts w:ascii="Times New Roman" w:hAnsi="Times New Roman" w:cs="Times New Roman"/>
          <w:sz w:val="28"/>
          <w:szCs w:val="20"/>
        </w:rPr>
        <w:t xml:space="preserve">9. Khan </w:t>
      </w:r>
      <w:r w:rsidRPr="0068318D">
        <w:rPr>
          <w:rFonts w:ascii="Arial" w:hAnsi="Arial" w:cs="Arial"/>
          <w:sz w:val="28"/>
          <w:szCs w:val="20"/>
        </w:rPr>
        <w:t xml:space="preserve">&amp; </w:t>
      </w:r>
      <w:r w:rsidRPr="0068318D">
        <w:rPr>
          <w:rFonts w:ascii="Times New Roman" w:hAnsi="Times New Roman" w:cs="Times New Roman"/>
          <w:sz w:val="28"/>
          <w:szCs w:val="20"/>
        </w:rPr>
        <w:t>Khan: Commentary on Labour and Industrial Laws</w:t>
      </w:r>
      <w:r w:rsidR="007B244B" w:rsidRPr="0068318D">
        <w:rPr>
          <w:rFonts w:ascii="Times New Roman" w:hAnsi="Times New Roman" w:cs="Times New Roman"/>
          <w:sz w:val="28"/>
          <w:szCs w:val="20"/>
        </w:rPr>
        <w:t>,Asia Law House,Hyderabad.</w:t>
      </w:r>
    </w:p>
    <w:p w:rsidR="0077189C" w:rsidRPr="0068318D" w:rsidRDefault="0077189C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</w:p>
    <w:p w:rsidR="0068318D" w:rsidRDefault="0068318D" w:rsidP="0068318D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b/>
          <w:bCs/>
          <w:sz w:val="28"/>
        </w:rPr>
      </w:pPr>
    </w:p>
    <w:p w:rsidR="007E10B1" w:rsidRPr="0068318D" w:rsidRDefault="009C2D18" w:rsidP="0068318D">
      <w:pPr>
        <w:spacing w:after="0" w:line="240" w:lineRule="auto"/>
        <w:ind w:left="720" w:right="1440"/>
        <w:jc w:val="both"/>
        <w:rPr>
          <w:rFonts w:ascii="Arial" w:hAnsi="Arial" w:cs="Arial"/>
          <w:sz w:val="40"/>
          <w:szCs w:val="24"/>
        </w:rPr>
      </w:pPr>
      <w:r w:rsidRPr="0068318D">
        <w:rPr>
          <w:rFonts w:ascii="Garamond" w:eastAsia="Times New Roman" w:hAnsi="Garamond" w:cs="Times New Roman"/>
          <w:b/>
          <w:sz w:val="48"/>
          <w:szCs w:val="28"/>
        </w:rPr>
        <w:t xml:space="preserve"> </w:t>
      </w:r>
    </w:p>
    <w:p w:rsidR="00775270" w:rsidRPr="00775270" w:rsidRDefault="00775270" w:rsidP="00775270">
      <w:pPr>
        <w:pStyle w:val="BodyText"/>
        <w:spacing w:before="2" w:line="276" w:lineRule="auto"/>
        <w:ind w:left="720" w:right="1440"/>
        <w:jc w:val="center"/>
        <w:rPr>
          <w:rFonts w:ascii="Garamond" w:hAnsi="Garamond" w:cs="Times New Roman"/>
          <w:b/>
          <w:sz w:val="36"/>
          <w:szCs w:val="28"/>
        </w:rPr>
      </w:pPr>
      <w:r>
        <w:rPr>
          <w:rFonts w:ascii="Garamond" w:hAnsi="Garamond"/>
          <w:sz w:val="24"/>
          <w:szCs w:val="24"/>
        </w:rPr>
        <w:t xml:space="preserve">          </w:t>
      </w:r>
      <w:r>
        <w:rPr>
          <w:rFonts w:cs="Times New Roman"/>
          <w:b/>
          <w:sz w:val="32"/>
        </w:rPr>
        <w:t>Paper VIII</w:t>
      </w:r>
    </w:p>
    <w:p w:rsidR="00775270" w:rsidRPr="00380488" w:rsidRDefault="00775270" w:rsidP="00775270">
      <w:pPr>
        <w:framePr w:hSpace="180" w:wrap="around" w:vAnchor="text" w:hAnchor="margin" w:xAlign="center" w:y="140"/>
        <w:tabs>
          <w:tab w:val="left" w:pos="1893"/>
        </w:tabs>
        <w:spacing w:line="236" w:lineRule="exact"/>
        <w:jc w:val="center"/>
        <w:rPr>
          <w:rFonts w:ascii="Arial" w:hAnsi="Arial" w:cs="Arial"/>
          <w:b/>
          <w:color w:val="000099"/>
          <w:w w:val="110"/>
          <w:sz w:val="32"/>
          <w:szCs w:val="24"/>
        </w:rPr>
      </w:pPr>
      <w:r w:rsidRPr="00380488">
        <w:rPr>
          <w:rFonts w:ascii="Arial" w:hAnsi="Arial" w:cs="Arial"/>
          <w:b/>
          <w:color w:val="000099"/>
          <w:w w:val="110"/>
          <w:sz w:val="32"/>
          <w:szCs w:val="24"/>
        </w:rPr>
        <w:t>Indian Constitutional Law: The New Challenges</w:t>
      </w:r>
    </w:p>
    <w:p w:rsidR="00775270" w:rsidRPr="00D66CAC" w:rsidRDefault="00775270" w:rsidP="00775270">
      <w:pPr>
        <w:spacing w:after="0" w:line="243" w:lineRule="auto"/>
        <w:ind w:right="540"/>
        <w:rPr>
          <w:rFonts w:ascii="Times New Roman"/>
          <w:b/>
          <w:color w:val="000099"/>
          <w:sz w:val="24"/>
        </w:rPr>
      </w:pPr>
      <w:r w:rsidRPr="00380488">
        <w:rPr>
          <w:rFonts w:ascii="Times New Roman"/>
          <w:b/>
          <w:color w:val="000099"/>
          <w:w w:val="95"/>
          <w:sz w:val="24"/>
        </w:rPr>
        <w:t xml:space="preserve">                         </w:t>
      </w:r>
      <w:r>
        <w:rPr>
          <w:rFonts w:ascii="Times New Roman"/>
          <w:b/>
          <w:color w:val="000099"/>
          <w:w w:val="95"/>
          <w:sz w:val="24"/>
        </w:rPr>
        <w:t xml:space="preserve"> </w:t>
      </w:r>
      <w:r>
        <w:rPr>
          <w:rFonts w:ascii="Times New Roman"/>
          <w:b/>
          <w:color w:val="000099"/>
          <w:sz w:val="24"/>
        </w:rPr>
        <w:t xml:space="preserve">                           </w:t>
      </w:r>
      <w:r w:rsidRPr="00380488">
        <w:rPr>
          <w:rFonts w:ascii="Times New Roman"/>
          <w:b/>
          <w:color w:val="000099"/>
          <w:w w:val="80"/>
          <w:sz w:val="26"/>
        </w:rPr>
        <w:t>(Common Paper for All the Branches)</w:t>
      </w:r>
    </w:p>
    <w:p w:rsidR="00775270" w:rsidRPr="00380488" w:rsidRDefault="00775270" w:rsidP="00775270">
      <w:pPr>
        <w:spacing w:after="0" w:line="243" w:lineRule="auto"/>
        <w:ind w:left="1440" w:right="990"/>
        <w:jc w:val="center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:rsidR="00775270" w:rsidRPr="00380488" w:rsidRDefault="00775270" w:rsidP="00775270">
      <w:pPr>
        <w:spacing w:after="0"/>
        <w:jc w:val="both"/>
        <w:rPr>
          <w:rFonts w:ascii="Garamond" w:eastAsia="Times New Roman" w:hAnsi="Garamond" w:cs="Times New Roman"/>
          <w:color w:val="000099"/>
          <w:sz w:val="28"/>
          <w:szCs w:val="28"/>
        </w:rPr>
      </w:pPr>
      <w:r w:rsidRPr="00380488">
        <w:rPr>
          <w:rFonts w:ascii="Garamond" w:hAnsi="Garamond"/>
          <w:b/>
          <w:color w:val="000099"/>
          <w:spacing w:val="-4"/>
          <w:sz w:val="28"/>
          <w:szCs w:val="28"/>
        </w:rPr>
        <w:t>UNIT</w:t>
      </w:r>
      <w:r w:rsidRPr="00380488">
        <w:rPr>
          <w:rFonts w:ascii="Garamond" w:hAnsi="Garamond"/>
          <w:b/>
          <w:color w:val="000099"/>
          <w:spacing w:val="-3"/>
          <w:sz w:val="28"/>
          <w:szCs w:val="28"/>
        </w:rPr>
        <w:t>-I</w:t>
      </w:r>
    </w:p>
    <w:p w:rsidR="00775270" w:rsidRPr="00380488" w:rsidRDefault="00775270" w:rsidP="00775270">
      <w:pPr>
        <w:pStyle w:val="BodyText"/>
        <w:spacing w:line="276" w:lineRule="auto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Concept of Federalism-Allocation of </w:t>
      </w:r>
      <w:r w:rsidRPr="00380488">
        <w:rPr>
          <w:rFonts w:ascii="Garamond" w:hAnsi="Garamond"/>
          <w:color w:val="000099"/>
          <w:spacing w:val="-1"/>
          <w:sz w:val="28"/>
          <w:szCs w:val="28"/>
        </w:rPr>
        <w:t xml:space="preserve">resources-Inter </w:t>
      </w:r>
      <w:r w:rsidRPr="00380488">
        <w:rPr>
          <w:rFonts w:ascii="Garamond" w:hAnsi="Garamond"/>
          <w:color w:val="000099"/>
          <w:sz w:val="28"/>
          <w:szCs w:val="28"/>
        </w:rPr>
        <w:t>State Disputes ­Central-State Relations-Special status of certain States-Concept of Secularism and religious fanaticism-Definition of State-Need for widening the definition in the wake of recent developments.</w:t>
      </w:r>
    </w:p>
    <w:p w:rsidR="00775270" w:rsidRPr="00380488" w:rsidRDefault="00775270" w:rsidP="00775270">
      <w:pPr>
        <w:pStyle w:val="Heading1"/>
        <w:spacing w:before="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4"/>
        </w:rPr>
        <w:t>UNIT</w:t>
      </w:r>
      <w:r w:rsidRPr="00380488">
        <w:rPr>
          <w:rFonts w:ascii="Garamond" w:hAnsi="Garamond"/>
          <w:color w:val="000099"/>
          <w:spacing w:val="-3"/>
        </w:rPr>
        <w:t>-II</w:t>
      </w:r>
    </w:p>
    <w:p w:rsidR="00775270" w:rsidRPr="00380488" w:rsidRDefault="00775270" w:rsidP="00775270">
      <w:pPr>
        <w:pStyle w:val="BodyText"/>
        <w:spacing w:line="276" w:lineRule="auto"/>
        <w:jc w:val="both"/>
        <w:rPr>
          <w:rFonts w:ascii="Garamond" w:hAnsi="Garamond" w:cs="Times New Roman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Right to Equality-its new </w:t>
      </w:r>
      <w:r w:rsidRPr="00380488">
        <w:rPr>
          <w:rFonts w:ascii="Garamond" w:hAnsi="Garamond"/>
          <w:color w:val="000099"/>
          <w:spacing w:val="26"/>
          <w:sz w:val="28"/>
          <w:szCs w:val="28"/>
        </w:rPr>
        <w:t>d</w:t>
      </w:r>
      <w:r w:rsidRPr="00380488">
        <w:rPr>
          <w:rFonts w:ascii="Garamond" w:hAnsi="Garamond"/>
          <w:color w:val="000099"/>
          <w:sz w:val="28"/>
          <w:szCs w:val="28"/>
        </w:rPr>
        <w:t>ime</w:t>
      </w:r>
      <w:r w:rsidRPr="00380488">
        <w:rPr>
          <w:rFonts w:ascii="Garamond" w:hAnsi="Garamond"/>
          <w:color w:val="000099"/>
          <w:spacing w:val="18"/>
          <w:sz w:val="28"/>
          <w:szCs w:val="28"/>
        </w:rPr>
        <w:t>n</w:t>
      </w:r>
      <w:r w:rsidRPr="00380488">
        <w:rPr>
          <w:rFonts w:ascii="Garamond" w:hAnsi="Garamond"/>
          <w:color w:val="000099"/>
          <w:spacing w:val="-6"/>
          <w:sz w:val="28"/>
          <w:szCs w:val="28"/>
        </w:rPr>
        <w:t>s</w:t>
      </w:r>
      <w:r w:rsidRPr="00380488">
        <w:rPr>
          <w:rFonts w:ascii="Garamond" w:hAnsi="Garamond"/>
          <w:color w:val="000099"/>
          <w:sz w:val="28"/>
          <w:szCs w:val="28"/>
        </w:rPr>
        <w:t xml:space="preserve">ions-Protective Discrimination in the wake of privatization –gender 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>Justice</w:t>
      </w:r>
      <w:r w:rsidRPr="00380488">
        <w:rPr>
          <w:rFonts w:ascii="Garamond" w:hAnsi="Garamond"/>
          <w:color w:val="000099"/>
          <w:spacing w:val="-1"/>
          <w:sz w:val="28"/>
          <w:szCs w:val="28"/>
        </w:rPr>
        <w:t>-Rights of third gender-Uniform Civil Code-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 xml:space="preserve">Freedom </w:t>
      </w:r>
      <w:r w:rsidRPr="00380488">
        <w:rPr>
          <w:rFonts w:ascii="Garamond" w:hAnsi="Garamond"/>
          <w:color w:val="000099"/>
          <w:sz w:val="28"/>
          <w:szCs w:val="28"/>
        </w:rPr>
        <w:t xml:space="preserve">of Speech and Expression ­Right to broadcast and telecast-Right to Strike, </w:t>
      </w:r>
      <w:r w:rsidRPr="00380488">
        <w:rPr>
          <w:rFonts w:ascii="Garamond" w:hAnsi="Garamond"/>
          <w:i/>
          <w:color w:val="000099"/>
          <w:spacing w:val="-3"/>
          <w:sz w:val="28"/>
          <w:szCs w:val="28"/>
        </w:rPr>
        <w:t>H</w:t>
      </w:r>
      <w:r w:rsidRPr="00380488">
        <w:rPr>
          <w:rFonts w:ascii="Garamond" w:hAnsi="Garamond"/>
          <w:i/>
          <w:color w:val="000099"/>
          <w:spacing w:val="-4"/>
          <w:sz w:val="28"/>
          <w:szCs w:val="28"/>
        </w:rPr>
        <w:t xml:space="preserve">artal  </w:t>
      </w:r>
      <w:r w:rsidRPr="00380488">
        <w:rPr>
          <w:rFonts w:ascii="Garamond" w:hAnsi="Garamond"/>
          <w:color w:val="000099"/>
          <w:sz w:val="28"/>
          <w:szCs w:val="28"/>
        </w:rPr>
        <w:t xml:space="preserve">and </w:t>
      </w:r>
      <w:r w:rsidRPr="00380488">
        <w:rPr>
          <w:rFonts w:ascii="Garamond" w:hAnsi="Garamond"/>
          <w:i/>
          <w:color w:val="000099"/>
          <w:sz w:val="28"/>
          <w:szCs w:val="28"/>
        </w:rPr>
        <w:t>Bandh</w:t>
      </w:r>
      <w:r>
        <w:rPr>
          <w:rFonts w:ascii="Garamond" w:hAnsi="Garamond"/>
          <w:i/>
          <w:color w:val="000099"/>
          <w:sz w:val="28"/>
          <w:szCs w:val="28"/>
        </w:rPr>
        <w:t>s</w:t>
      </w:r>
      <w:r w:rsidRPr="00380488">
        <w:rPr>
          <w:rFonts w:ascii="Garamond" w:hAnsi="Garamond"/>
          <w:i/>
          <w:color w:val="000099"/>
          <w:sz w:val="28"/>
          <w:szCs w:val="28"/>
        </w:rPr>
        <w:t>.</w:t>
      </w:r>
    </w:p>
    <w:p w:rsidR="00775270" w:rsidRPr="00380488" w:rsidRDefault="00775270" w:rsidP="00775270">
      <w:pPr>
        <w:pStyle w:val="Heading1"/>
        <w:spacing w:before="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3"/>
        </w:rPr>
        <w:t>UNIT</w:t>
      </w:r>
      <w:r w:rsidRPr="00380488">
        <w:rPr>
          <w:rFonts w:ascii="Garamond" w:hAnsi="Garamond"/>
          <w:color w:val="000099"/>
          <w:spacing w:val="-2"/>
        </w:rPr>
        <w:t>-III</w:t>
      </w:r>
    </w:p>
    <w:p w:rsidR="00775270" w:rsidRPr="00380488" w:rsidRDefault="00775270" w:rsidP="00775270">
      <w:pPr>
        <w:pStyle w:val="BodyText"/>
        <w:spacing w:line="276" w:lineRule="auto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New regime of Constitutional Rights-Reading Directive Principles and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Fundamental Duties </w:t>
      </w: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4"/>
          <w:w w:val="105"/>
          <w:sz w:val="28"/>
          <w:szCs w:val="28"/>
        </w:rPr>
        <w:t xml:space="preserve">n to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Fundamental Rights-Theory of Emanation-Compensatory Jurisprudence-Right to Education-Right to Information-Right to </w:t>
      </w:r>
      <w:r w:rsidRPr="00380488">
        <w:rPr>
          <w:rFonts w:ascii="Garamond" w:hAnsi="Garamond"/>
          <w:color w:val="000099"/>
          <w:sz w:val="28"/>
          <w:szCs w:val="28"/>
        </w:rPr>
        <w:t>wholesome environment- Doctrine of public trust</w:t>
      </w:r>
    </w:p>
    <w:p w:rsidR="00775270" w:rsidRPr="00380488" w:rsidRDefault="00775270" w:rsidP="00775270">
      <w:pPr>
        <w:pStyle w:val="Heading1"/>
        <w:spacing w:before="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3"/>
        </w:rPr>
        <w:t>UNIT-IV</w:t>
      </w:r>
    </w:p>
    <w:p w:rsidR="00775270" w:rsidRPr="00380488" w:rsidRDefault="00775270" w:rsidP="00775270">
      <w:pPr>
        <w:pStyle w:val="BodyText"/>
        <w:spacing w:line="276" w:lineRule="auto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Institutional Dynamics-An overview of functioning of three organs of State  with 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>s</w:t>
      </w:r>
      <w:r w:rsidRPr="00380488">
        <w:rPr>
          <w:rFonts w:ascii="Garamond" w:hAnsi="Garamond"/>
          <w:color w:val="000099"/>
          <w:spacing w:val="-3"/>
          <w:sz w:val="28"/>
          <w:szCs w:val="28"/>
        </w:rPr>
        <w:t xml:space="preserve">pecial </w:t>
      </w:r>
      <w:r w:rsidRPr="00380488">
        <w:rPr>
          <w:rFonts w:ascii="Garamond" w:hAnsi="Garamond"/>
          <w:color w:val="000099"/>
          <w:sz w:val="28"/>
          <w:szCs w:val="28"/>
        </w:rPr>
        <w:t>reference to the Indian experience of post independence era -Separation of Powers, and theory of checks and Balances-Privileges and Immunities of Legislatures and their members-Judicial Activism and Judicial Accountability-Contempt of Courts-Political Morality and effect of Anti-defection Law</w:t>
      </w:r>
    </w:p>
    <w:p w:rsidR="00775270" w:rsidRPr="00380488" w:rsidRDefault="00775270" w:rsidP="00775270">
      <w:pPr>
        <w:pStyle w:val="BodyText"/>
        <w:spacing w:line="276" w:lineRule="auto"/>
        <w:ind w:firstLine="720"/>
        <w:jc w:val="both"/>
        <w:rPr>
          <w:rFonts w:ascii="Garamond" w:hAnsi="Garamond"/>
          <w:color w:val="000099"/>
          <w:sz w:val="28"/>
          <w:szCs w:val="28"/>
        </w:rPr>
      </w:pPr>
    </w:p>
    <w:p w:rsidR="00775270" w:rsidRPr="00380488" w:rsidRDefault="00775270" w:rsidP="00775270">
      <w:pPr>
        <w:pStyle w:val="Heading2"/>
        <w:spacing w:before="0"/>
        <w:ind w:left="720" w:right="1440"/>
        <w:jc w:val="both"/>
        <w:rPr>
          <w:rFonts w:ascii="Garamond" w:hAnsi="Garamond"/>
          <w:color w:val="000099"/>
          <w:sz w:val="24"/>
          <w:szCs w:val="24"/>
        </w:rPr>
      </w:pPr>
      <w:r w:rsidRPr="00380488">
        <w:rPr>
          <w:rFonts w:ascii="Garamond" w:hAnsi="Garamond"/>
          <w:color w:val="000099"/>
          <w:sz w:val="24"/>
          <w:szCs w:val="24"/>
        </w:rPr>
        <w:t>Suggested Readings:</w:t>
      </w:r>
    </w:p>
    <w:p w:rsidR="00775270" w:rsidRPr="00380488" w:rsidRDefault="00775270" w:rsidP="00775270">
      <w:pPr>
        <w:rPr>
          <w:color w:val="000099"/>
        </w:rPr>
      </w:pPr>
    </w:p>
    <w:p w:rsidR="00775270" w:rsidRPr="00380488" w:rsidRDefault="00775270" w:rsidP="00775270">
      <w:pPr>
        <w:pStyle w:val="BodyText"/>
        <w:numPr>
          <w:ilvl w:val="0"/>
          <w:numId w:val="3"/>
        </w:numPr>
        <w:tabs>
          <w:tab w:val="left" w:pos="4002"/>
        </w:tabs>
        <w:spacing w:line="238" w:lineRule="exact"/>
        <w:ind w:left="720" w:right="1440"/>
        <w:jc w:val="both"/>
        <w:rPr>
          <w:rFonts w:ascii="Garamond" w:hAnsi="Garamond"/>
          <w:color w:val="000099"/>
          <w:spacing w:val="2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>H. M</w:t>
      </w:r>
      <w:r w:rsidRPr="00380488">
        <w:rPr>
          <w:rFonts w:ascii="Garamond" w:hAnsi="Garamond"/>
          <w:color w:val="000099"/>
          <w:spacing w:val="-5"/>
          <w:sz w:val="28"/>
          <w:szCs w:val="24"/>
        </w:rPr>
        <w:t>. See</w:t>
      </w:r>
      <w:r w:rsidRPr="00380488">
        <w:rPr>
          <w:rFonts w:ascii="Garamond" w:hAnsi="Garamond"/>
          <w:color w:val="000099"/>
          <w:spacing w:val="-6"/>
          <w:sz w:val="28"/>
          <w:szCs w:val="24"/>
        </w:rPr>
        <w:t xml:space="preserve">rvai, </w:t>
      </w:r>
      <w:r w:rsidRPr="00380488">
        <w:rPr>
          <w:rFonts w:ascii="Garamond" w:hAnsi="Garamond"/>
          <w:color w:val="000099"/>
          <w:sz w:val="28"/>
          <w:szCs w:val="24"/>
        </w:rPr>
        <w:t>Constitutional Law of India (in 2-</w:t>
      </w:r>
      <w:r w:rsidRPr="00380488">
        <w:rPr>
          <w:rFonts w:ascii="Garamond" w:hAnsi="Garamond"/>
          <w:color w:val="000099"/>
          <w:spacing w:val="-4"/>
          <w:sz w:val="28"/>
          <w:szCs w:val="24"/>
        </w:rPr>
        <w:t>Volumes),</w:t>
      </w:r>
      <w:r w:rsidRPr="00380488">
        <w:rPr>
          <w:rFonts w:ascii="Garamond" w:hAnsi="Garamond"/>
          <w:color w:val="000099"/>
          <w:sz w:val="28"/>
          <w:szCs w:val="24"/>
        </w:rPr>
        <w:t xml:space="preserve">Universal Book 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Traders</w:t>
      </w:r>
      <w:r w:rsidRPr="00380488">
        <w:rPr>
          <w:rFonts w:ascii="Garamond" w:hAnsi="Garamond"/>
          <w:color w:val="000099"/>
          <w:sz w:val="28"/>
          <w:szCs w:val="24"/>
        </w:rPr>
        <w:t xml:space="preserve">, New </w:t>
      </w:r>
      <w:r w:rsidRPr="00380488">
        <w:rPr>
          <w:rFonts w:ascii="Garamond" w:hAnsi="Garamond"/>
          <w:color w:val="000099"/>
          <w:spacing w:val="3"/>
          <w:sz w:val="28"/>
          <w:szCs w:val="24"/>
        </w:rPr>
        <w:t>Delhi</w:t>
      </w:r>
      <w:r w:rsidRPr="00380488">
        <w:rPr>
          <w:rFonts w:ascii="Garamond" w:hAnsi="Garamond"/>
          <w:color w:val="000099"/>
          <w:spacing w:val="2"/>
          <w:sz w:val="28"/>
          <w:szCs w:val="24"/>
        </w:rPr>
        <w:t>.</w:t>
      </w:r>
    </w:p>
    <w:p w:rsidR="00775270" w:rsidRPr="00380488" w:rsidRDefault="00775270" w:rsidP="00775270">
      <w:pPr>
        <w:pStyle w:val="BodyText"/>
        <w:tabs>
          <w:tab w:val="left" w:pos="4002"/>
        </w:tabs>
        <w:spacing w:line="238" w:lineRule="exact"/>
        <w:ind w:left="720" w:right="1440"/>
        <w:jc w:val="both"/>
        <w:rPr>
          <w:rFonts w:ascii="Garamond" w:hAnsi="Garamond"/>
          <w:color w:val="000099"/>
          <w:spacing w:val="2"/>
          <w:sz w:val="28"/>
          <w:szCs w:val="24"/>
        </w:rPr>
      </w:pPr>
    </w:p>
    <w:p w:rsidR="00775270" w:rsidRPr="00380488" w:rsidRDefault="00775270" w:rsidP="00775270">
      <w:pPr>
        <w:pStyle w:val="BodyText"/>
        <w:numPr>
          <w:ilvl w:val="0"/>
          <w:numId w:val="3"/>
        </w:numPr>
        <w:tabs>
          <w:tab w:val="left" w:pos="4002"/>
        </w:tabs>
        <w:spacing w:line="238" w:lineRule="exact"/>
        <w:ind w:left="720" w:right="1440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w w:val="105"/>
          <w:sz w:val="28"/>
          <w:szCs w:val="24"/>
        </w:rPr>
        <w:t xml:space="preserve">Granville Austin, Indian Constitution-Cornerstone Nation, </w:t>
      </w:r>
      <w:r w:rsidRPr="00380488">
        <w:rPr>
          <w:rFonts w:ascii="Garamond" w:hAnsi="Garamond"/>
          <w:color w:val="000099"/>
          <w:sz w:val="28"/>
          <w:szCs w:val="24"/>
        </w:rPr>
        <w:t>Clarendon Press, Oxford.</w:t>
      </w:r>
    </w:p>
    <w:p w:rsidR="00775270" w:rsidRPr="00380488" w:rsidRDefault="00775270" w:rsidP="00775270">
      <w:pPr>
        <w:pStyle w:val="BodyText"/>
        <w:tabs>
          <w:tab w:val="left" w:pos="4002"/>
        </w:tabs>
        <w:spacing w:line="238" w:lineRule="exact"/>
        <w:ind w:left="720" w:right="1440"/>
        <w:rPr>
          <w:rFonts w:ascii="Garamond" w:hAnsi="Garamond"/>
          <w:color w:val="000099"/>
          <w:sz w:val="28"/>
          <w:szCs w:val="24"/>
        </w:rPr>
      </w:pPr>
    </w:p>
    <w:p w:rsidR="00775270" w:rsidRPr="00380488" w:rsidRDefault="00775270" w:rsidP="00775270">
      <w:pPr>
        <w:pStyle w:val="BodyText"/>
        <w:numPr>
          <w:ilvl w:val="0"/>
          <w:numId w:val="3"/>
        </w:numPr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lastRenderedPageBreak/>
        <w:t xml:space="preserve">Constituent Assembly Debates (Official Report),(in 5 Books and 12 </w:t>
      </w:r>
      <w:r w:rsidRPr="00380488">
        <w:rPr>
          <w:rFonts w:ascii="Garamond" w:hAnsi="Garamond"/>
          <w:color w:val="000099"/>
          <w:spacing w:val="-23"/>
          <w:sz w:val="28"/>
          <w:szCs w:val="24"/>
        </w:rPr>
        <w:t>V</w:t>
      </w:r>
      <w:r w:rsidRPr="00380488">
        <w:rPr>
          <w:rFonts w:ascii="Garamond" w:hAnsi="Garamond"/>
          <w:color w:val="000099"/>
          <w:sz w:val="28"/>
          <w:szCs w:val="24"/>
        </w:rPr>
        <w:t>olumes</w:t>
      </w:r>
      <w:r w:rsidRPr="00380488">
        <w:rPr>
          <w:rFonts w:ascii="Garamond" w:hAnsi="Garamond"/>
          <w:color w:val="000099"/>
          <w:spacing w:val="10"/>
          <w:sz w:val="28"/>
          <w:szCs w:val="24"/>
        </w:rPr>
        <w:t>)</w:t>
      </w:r>
      <w:r w:rsidRPr="00380488">
        <w:rPr>
          <w:rFonts w:ascii="Garamond" w:hAnsi="Garamond"/>
          <w:color w:val="000099"/>
          <w:sz w:val="28"/>
          <w:szCs w:val="24"/>
        </w:rPr>
        <w:t>,Lok Sabha Secretariat, New Delhi.</w:t>
      </w:r>
    </w:p>
    <w:p w:rsidR="00775270" w:rsidRPr="00380488" w:rsidRDefault="00775270" w:rsidP="00775270">
      <w:pPr>
        <w:pStyle w:val="BodyText"/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775270" w:rsidRPr="00380488" w:rsidRDefault="00775270" w:rsidP="00775270">
      <w:pPr>
        <w:pStyle w:val="BodyText"/>
        <w:numPr>
          <w:ilvl w:val="0"/>
          <w:numId w:val="3"/>
        </w:numPr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>B.Shiva Rao, Framing of the Indian Constitution (in  5-</w:t>
      </w:r>
      <w:r w:rsidRPr="00380488">
        <w:rPr>
          <w:rFonts w:ascii="Garamond" w:hAnsi="Garamond"/>
          <w:color w:val="000099"/>
          <w:spacing w:val="-3"/>
          <w:sz w:val="28"/>
          <w:szCs w:val="24"/>
        </w:rPr>
        <w:t>Volumes),</w:t>
      </w:r>
      <w:r w:rsidRPr="00380488">
        <w:rPr>
          <w:rFonts w:ascii="Garamond" w:hAnsi="Garamond"/>
          <w:color w:val="000099"/>
          <w:sz w:val="28"/>
          <w:szCs w:val="24"/>
        </w:rPr>
        <w:t>Indian Institute of Public Administration, New Delhi.</w:t>
      </w:r>
    </w:p>
    <w:p w:rsidR="00775270" w:rsidRPr="00380488" w:rsidRDefault="00775270" w:rsidP="00775270">
      <w:pPr>
        <w:pStyle w:val="BodyText"/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775270" w:rsidRPr="00380488" w:rsidRDefault="00775270" w:rsidP="00775270">
      <w:pPr>
        <w:pStyle w:val="BodyText"/>
        <w:numPr>
          <w:ilvl w:val="0"/>
          <w:numId w:val="3"/>
        </w:numPr>
        <w:tabs>
          <w:tab w:val="left" w:pos="3013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pacing w:val="17"/>
          <w:sz w:val="28"/>
          <w:szCs w:val="24"/>
        </w:rPr>
        <w:t>M</w:t>
      </w:r>
      <w:r w:rsidRPr="00380488">
        <w:rPr>
          <w:rFonts w:ascii="Garamond" w:hAnsi="Garamond"/>
          <w:color w:val="000099"/>
          <w:spacing w:val="-21"/>
          <w:sz w:val="28"/>
          <w:szCs w:val="24"/>
        </w:rPr>
        <w:t>.</w:t>
      </w:r>
      <w:r w:rsidRPr="00380488">
        <w:rPr>
          <w:rFonts w:ascii="Garamond" w:hAnsi="Garamond"/>
          <w:color w:val="000099"/>
          <w:spacing w:val="-17"/>
          <w:sz w:val="28"/>
          <w:szCs w:val="24"/>
        </w:rPr>
        <w:t>P</w:t>
      </w:r>
      <w:r w:rsidRPr="00380488">
        <w:rPr>
          <w:rFonts w:ascii="Garamond" w:hAnsi="Garamond"/>
          <w:color w:val="000099"/>
          <w:sz w:val="28"/>
          <w:szCs w:val="24"/>
        </w:rPr>
        <w:t>.Jai</w:t>
      </w:r>
      <w:r w:rsidRPr="00380488">
        <w:rPr>
          <w:rFonts w:ascii="Garamond" w:hAnsi="Garamond"/>
          <w:color w:val="000099"/>
          <w:spacing w:val="3"/>
          <w:sz w:val="28"/>
          <w:szCs w:val="24"/>
        </w:rPr>
        <w:t>n</w:t>
      </w:r>
      <w:r w:rsidRPr="00380488">
        <w:rPr>
          <w:rFonts w:ascii="Garamond" w:hAnsi="Garamond"/>
          <w:color w:val="000099"/>
          <w:sz w:val="28"/>
          <w:szCs w:val="24"/>
        </w:rPr>
        <w:t>, Constitutional Law of Indi</w:t>
      </w:r>
      <w:r w:rsidRPr="00380488">
        <w:rPr>
          <w:rFonts w:ascii="Garamond" w:hAnsi="Garamond"/>
          <w:color w:val="000099"/>
          <w:spacing w:val="8"/>
          <w:sz w:val="28"/>
          <w:szCs w:val="24"/>
        </w:rPr>
        <w:t>a</w:t>
      </w:r>
      <w:r w:rsidRPr="00380488">
        <w:rPr>
          <w:rFonts w:ascii="Garamond" w:hAnsi="Garamond"/>
          <w:color w:val="000099"/>
          <w:sz w:val="28"/>
          <w:szCs w:val="24"/>
        </w:rPr>
        <w:t>,</w:t>
      </w:r>
      <w:r w:rsidRPr="00380488">
        <w:rPr>
          <w:rFonts w:ascii="Garamond" w:hAnsi="Garamond"/>
          <w:color w:val="000099"/>
          <w:spacing w:val="-15"/>
          <w:sz w:val="28"/>
          <w:szCs w:val="24"/>
        </w:rPr>
        <w:t xml:space="preserve"> W</w:t>
      </w:r>
      <w:r w:rsidRPr="00380488">
        <w:rPr>
          <w:rFonts w:ascii="Garamond" w:hAnsi="Garamond"/>
          <w:color w:val="000099"/>
          <w:sz w:val="28"/>
          <w:szCs w:val="24"/>
        </w:rPr>
        <w:t>adhwa and Co</w:t>
      </w:r>
      <w:r w:rsidRPr="00380488">
        <w:rPr>
          <w:rFonts w:ascii="Garamond" w:hAnsi="Garamond"/>
          <w:color w:val="000099"/>
          <w:spacing w:val="10"/>
          <w:sz w:val="28"/>
          <w:szCs w:val="24"/>
        </w:rPr>
        <w:t>.</w:t>
      </w:r>
      <w:r w:rsidRPr="00380488">
        <w:rPr>
          <w:rFonts w:ascii="Garamond" w:hAnsi="Garamond"/>
          <w:color w:val="000099"/>
          <w:sz w:val="28"/>
          <w:szCs w:val="24"/>
        </w:rPr>
        <w:t>, Nagpur.</w:t>
      </w:r>
    </w:p>
    <w:p w:rsidR="00775270" w:rsidRPr="00380488" w:rsidRDefault="00775270" w:rsidP="00775270">
      <w:pPr>
        <w:pStyle w:val="BodyText"/>
        <w:tabs>
          <w:tab w:val="left" w:pos="3013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775270" w:rsidRPr="00380488" w:rsidRDefault="00775270" w:rsidP="00775270">
      <w:pPr>
        <w:pStyle w:val="Heading1"/>
        <w:numPr>
          <w:ilvl w:val="0"/>
          <w:numId w:val="3"/>
        </w:numPr>
        <w:shd w:val="clear" w:color="auto" w:fill="FFFFFF"/>
        <w:spacing w:before="0"/>
        <w:ind w:left="720" w:right="1440"/>
        <w:rPr>
          <w:rFonts w:ascii="Garamond" w:hAnsi="Garamond" w:cs="Times New Roman"/>
          <w:b w:val="0"/>
          <w:color w:val="000099"/>
          <w:szCs w:val="24"/>
        </w:rPr>
      </w:pPr>
      <w:r w:rsidRPr="00380488">
        <w:rPr>
          <w:rFonts w:ascii="Garamond" w:hAnsi="Garamond" w:cs="Times New Roman"/>
          <w:b w:val="0"/>
          <w:color w:val="000099"/>
          <w:szCs w:val="24"/>
        </w:rPr>
        <w:t>Granville Austin, Working a Democratic Constitution: A   History of the Indian Experience, OUP</w:t>
      </w:r>
    </w:p>
    <w:p w:rsidR="00775270" w:rsidRDefault="00775270" w:rsidP="00775270">
      <w:pPr>
        <w:pStyle w:val="BodyText"/>
        <w:numPr>
          <w:ilvl w:val="0"/>
          <w:numId w:val="3"/>
        </w:numPr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 xml:space="preserve">Landmark and Recent Articles on relevant topics published in Standard Law Journals like Journal of Indian Law Institute, Indian Bar 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Review</w:t>
      </w:r>
      <w:r w:rsidRPr="00380488">
        <w:rPr>
          <w:rFonts w:ascii="Garamond" w:hAnsi="Garamond"/>
          <w:color w:val="000099"/>
          <w:sz w:val="28"/>
          <w:szCs w:val="24"/>
        </w:rPr>
        <w:t xml:space="preserve">, All India Reporter and </w:t>
      </w:r>
      <w:r w:rsidRPr="00380488">
        <w:rPr>
          <w:rFonts w:ascii="Garamond" w:hAnsi="Garamond"/>
          <w:color w:val="000099"/>
          <w:spacing w:val="2"/>
          <w:sz w:val="28"/>
          <w:szCs w:val="24"/>
        </w:rPr>
        <w:t>Su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preme</w:t>
      </w:r>
      <w:r w:rsidRPr="00380488">
        <w:rPr>
          <w:rFonts w:ascii="Garamond" w:hAnsi="Garamond"/>
          <w:color w:val="000099"/>
          <w:sz w:val="28"/>
          <w:szCs w:val="24"/>
        </w:rPr>
        <w:t xml:space="preserve"> Court Cases &amp; landmark  judgments of Indian Higher Judiciary on the given topics.</w:t>
      </w:r>
    </w:p>
    <w:p w:rsidR="00775270" w:rsidRDefault="00775270" w:rsidP="00775270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775270" w:rsidRDefault="00775270" w:rsidP="00775270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775270" w:rsidRDefault="00775270" w:rsidP="00775270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775270" w:rsidRDefault="00775270" w:rsidP="00775270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380488">
        <w:rPr>
          <w:rFonts w:ascii="Garamond" w:hAnsi="Garamond"/>
          <w:b/>
          <w:color w:val="000000" w:themeColor="text1"/>
          <w:sz w:val="32"/>
          <w:szCs w:val="24"/>
        </w:rPr>
        <w:t xml:space="preserve">Paper IX:  </w:t>
      </w:r>
    </w:p>
    <w:p w:rsidR="00775270" w:rsidRDefault="00775270" w:rsidP="00775270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380488">
        <w:rPr>
          <w:rFonts w:ascii="Garamond" w:hAnsi="Garamond"/>
          <w:b/>
          <w:color w:val="000000" w:themeColor="text1"/>
          <w:sz w:val="32"/>
          <w:szCs w:val="24"/>
        </w:rPr>
        <w:t>DISSERTATION</w:t>
      </w:r>
    </w:p>
    <w:p w:rsidR="00775270" w:rsidRDefault="00775270" w:rsidP="00775270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</w:p>
    <w:p w:rsidR="00775270" w:rsidRPr="00D66CAC" w:rsidRDefault="00775270" w:rsidP="00775270">
      <w:pPr>
        <w:pStyle w:val="BodyText"/>
        <w:spacing w:before="120" w:after="120" w:line="247" w:lineRule="auto"/>
        <w:ind w:firstLine="734"/>
        <w:jc w:val="both"/>
        <w:rPr>
          <w:rFonts w:ascii="Garamond" w:hAnsi="Garamond"/>
          <w:i/>
          <w:w w:val="105"/>
          <w:sz w:val="28"/>
          <w:szCs w:val="28"/>
        </w:rPr>
      </w:pPr>
      <w:r w:rsidRPr="00E532E7">
        <w:rPr>
          <w:rFonts w:ascii="Garamond" w:hAnsi="Garamond"/>
          <w:w w:val="105"/>
          <w:sz w:val="28"/>
          <w:szCs w:val="28"/>
        </w:rPr>
        <w:t xml:space="preserve">LL.M. IV Semester students </w:t>
      </w:r>
      <w:r w:rsidRPr="00E532E7">
        <w:rPr>
          <w:rFonts w:ascii="Garamond" w:hAnsi="Garamond"/>
          <w:spacing w:val="4"/>
          <w:w w:val="105"/>
          <w:sz w:val="28"/>
          <w:szCs w:val="28"/>
        </w:rPr>
        <w:t>shal</w:t>
      </w:r>
      <w:r w:rsidRPr="00E532E7">
        <w:rPr>
          <w:rFonts w:ascii="Garamond" w:hAnsi="Garamond"/>
          <w:spacing w:val="5"/>
          <w:w w:val="105"/>
          <w:sz w:val="28"/>
          <w:szCs w:val="28"/>
        </w:rPr>
        <w:t xml:space="preserve">l </w:t>
      </w:r>
      <w:r w:rsidRPr="00E532E7">
        <w:rPr>
          <w:rFonts w:ascii="Garamond" w:hAnsi="Garamond"/>
          <w:w w:val="105"/>
          <w:sz w:val="28"/>
          <w:szCs w:val="28"/>
        </w:rPr>
        <w:t xml:space="preserve">have to </w:t>
      </w:r>
      <w:r w:rsidRPr="00E532E7">
        <w:rPr>
          <w:rFonts w:ascii="Garamond" w:hAnsi="Garamond"/>
          <w:spacing w:val="-4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-5"/>
          <w:w w:val="105"/>
          <w:sz w:val="28"/>
          <w:szCs w:val="28"/>
        </w:rPr>
        <w:t xml:space="preserve">ubmit </w:t>
      </w:r>
      <w:r>
        <w:rPr>
          <w:rFonts w:ascii="Garamond" w:hAnsi="Garamond"/>
          <w:w w:val="105"/>
          <w:sz w:val="28"/>
          <w:szCs w:val="28"/>
        </w:rPr>
        <w:t>Dissertation</w:t>
      </w:r>
      <w:r w:rsidRPr="00E532E7">
        <w:rPr>
          <w:rFonts w:ascii="Garamond" w:hAnsi="Garamond"/>
          <w:w w:val="105"/>
          <w:sz w:val="28"/>
          <w:szCs w:val="28"/>
        </w:rPr>
        <w:t xml:space="preserve"> on the 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>topic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 xml:space="preserve">  </w:t>
      </w:r>
      <w:r w:rsidRPr="00E532E7">
        <w:rPr>
          <w:rFonts w:ascii="Garamond" w:hAnsi="Garamond"/>
          <w:w w:val="105"/>
          <w:sz w:val="28"/>
          <w:szCs w:val="28"/>
        </w:rPr>
        <w:t xml:space="preserve">approved by the concerned Committee before the expiry of the date as per the almanac in accordance with guidelines given below. Further the topics for 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>the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 xml:space="preserve">is </w:t>
      </w:r>
      <w:r w:rsidRPr="00E532E7">
        <w:rPr>
          <w:rFonts w:ascii="Garamond" w:hAnsi="Garamond"/>
          <w:w w:val="105"/>
          <w:sz w:val="28"/>
          <w:szCs w:val="28"/>
        </w:rPr>
        <w:t xml:space="preserve">should be got approved before the expiry of the III semester. The candidates who fail to submit the 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 xml:space="preserve">thesis </w:t>
      </w:r>
      <w:r w:rsidRPr="00E532E7">
        <w:rPr>
          <w:rFonts w:ascii="Garamond" w:hAnsi="Garamond"/>
          <w:w w:val="105"/>
          <w:sz w:val="28"/>
          <w:szCs w:val="28"/>
        </w:rPr>
        <w:t xml:space="preserve">before the stipulated date will have to submit the </w:t>
      </w:r>
      <w:r w:rsidRPr="00E532E7">
        <w:rPr>
          <w:rFonts w:ascii="Garamond" w:hAnsi="Garamond"/>
          <w:spacing w:val="-1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-2"/>
          <w:w w:val="105"/>
          <w:sz w:val="28"/>
          <w:szCs w:val="28"/>
        </w:rPr>
        <w:t xml:space="preserve">ame </w:t>
      </w:r>
      <w:r w:rsidRPr="00E532E7">
        <w:rPr>
          <w:rFonts w:ascii="Garamond" w:hAnsi="Garamond"/>
          <w:w w:val="105"/>
          <w:sz w:val="28"/>
          <w:szCs w:val="28"/>
        </w:rPr>
        <w:t>along with the next batch.</w:t>
      </w:r>
    </w:p>
    <w:p w:rsidR="00775270" w:rsidRPr="00D66CAC" w:rsidRDefault="00775270" w:rsidP="00775270">
      <w:pPr>
        <w:pStyle w:val="BodyText"/>
        <w:spacing w:before="120" w:after="120" w:line="247" w:lineRule="auto"/>
        <w:ind w:left="720" w:firstLine="734"/>
        <w:jc w:val="both"/>
        <w:rPr>
          <w:i/>
        </w:rPr>
      </w:pPr>
    </w:p>
    <w:p w:rsidR="00775270" w:rsidRPr="00D66CAC" w:rsidRDefault="00775270" w:rsidP="00775270">
      <w:pPr>
        <w:pStyle w:val="BodyText"/>
        <w:numPr>
          <w:ilvl w:val="0"/>
          <w:numId w:val="4"/>
        </w:numPr>
        <w:spacing w:before="120" w:after="120" w:line="230" w:lineRule="exact"/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LL.M. IV Semester students </w:t>
      </w:r>
      <w:r w:rsidRPr="00D66CAC">
        <w:rPr>
          <w:rFonts w:ascii="Arial" w:hAnsi="Arial" w:cs="Arial"/>
          <w:i/>
          <w:spacing w:val="-3"/>
          <w:sz w:val="24"/>
          <w:szCs w:val="24"/>
        </w:rPr>
        <w:t xml:space="preserve">shall </w:t>
      </w:r>
      <w:r w:rsidRPr="00D66CAC">
        <w:rPr>
          <w:rFonts w:ascii="Arial" w:hAnsi="Arial" w:cs="Arial"/>
          <w:i/>
          <w:sz w:val="24"/>
          <w:szCs w:val="24"/>
        </w:rPr>
        <w:t>prepare a synopsis on the topics allotted to them.</w:t>
      </w:r>
    </w:p>
    <w:p w:rsidR="00775270" w:rsidRPr="00D66CAC" w:rsidRDefault="00775270" w:rsidP="00775270">
      <w:pPr>
        <w:pStyle w:val="BodyText"/>
        <w:numPr>
          <w:ilvl w:val="0"/>
          <w:numId w:val="4"/>
        </w:numPr>
        <w:tabs>
          <w:tab w:val="left" w:pos="3691"/>
        </w:tabs>
        <w:spacing w:before="120" w:after="120" w:line="235" w:lineRule="auto"/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w w:val="105"/>
          <w:sz w:val="24"/>
          <w:szCs w:val="24"/>
        </w:rPr>
        <w:t>It must be approved by the Guide and be submitted to the concerned Principals in the first week, after commencement of LL.M. IV semester.</w:t>
      </w:r>
    </w:p>
    <w:p w:rsidR="00775270" w:rsidRPr="00D66CAC" w:rsidRDefault="00775270" w:rsidP="00775270">
      <w:pPr>
        <w:pStyle w:val="BodyText"/>
        <w:numPr>
          <w:ilvl w:val="0"/>
          <w:numId w:val="4"/>
        </w:numPr>
        <w:tabs>
          <w:tab w:val="left" w:pos="3677"/>
        </w:tabs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A Record shall be maintained by the students in which the summary </w:t>
      </w:r>
      <w:r w:rsidR="00AE2D66">
        <w:rPr>
          <w:rFonts w:ascii="Arial" w:hAnsi="Arial" w:cs="Arial"/>
          <w:i/>
          <w:sz w:val="24"/>
          <w:szCs w:val="24"/>
        </w:rPr>
        <w:pict>
          <v:group id="_x0000_s1032" style="position:absolute;left:0;text-align:left;margin-left:4.95pt;margin-top:4.65pt;width:.1pt;height:622.2pt;z-index:251660288;mso-position-horizontal-relative:page;mso-position-vertical-relative:page" coordorigin="99,93" coordsize="2,12444">
            <v:shape id="_x0000_s1033" style="position:absolute;left:99;top:93;width:2;height:12444" coordorigin="99,93" coordsize="0,12444" path="m99,12536l99,93e" filled="f" strokecolor="#87837c" strokeweight="1.50389mm">
              <v:path arrowok="t"/>
            </v:shape>
            <w10:wrap anchorx="page" anchory="page"/>
          </v:group>
        </w:pict>
      </w:r>
      <w:r w:rsidRPr="00D66CAC">
        <w:rPr>
          <w:rFonts w:ascii="Arial" w:hAnsi="Arial" w:cs="Arial"/>
          <w:i/>
          <w:sz w:val="24"/>
          <w:szCs w:val="24"/>
        </w:rPr>
        <w:t>of  study and the progress made by them shall be entered once in   every 15 da</w:t>
      </w:r>
      <w:r w:rsidRPr="00D66CAC">
        <w:rPr>
          <w:rFonts w:ascii="Arial" w:hAnsi="Arial" w:cs="Arial"/>
          <w:i/>
          <w:spacing w:val="3"/>
          <w:sz w:val="24"/>
          <w:szCs w:val="24"/>
        </w:rPr>
        <w:t>y</w:t>
      </w:r>
      <w:r w:rsidRPr="00D66CAC">
        <w:rPr>
          <w:rFonts w:ascii="Arial" w:hAnsi="Arial" w:cs="Arial"/>
          <w:i/>
          <w:sz w:val="24"/>
          <w:szCs w:val="24"/>
        </w:rPr>
        <w:t>s and it is to be signed by the guide in approval of the  same.</w:t>
      </w:r>
    </w:p>
    <w:p w:rsidR="00775270" w:rsidRPr="00D66CAC" w:rsidRDefault="00775270" w:rsidP="00775270">
      <w:pPr>
        <w:pStyle w:val="BodyText"/>
        <w:tabs>
          <w:tab w:val="left" w:pos="3677"/>
        </w:tabs>
        <w:ind w:left="720" w:right="1440"/>
        <w:jc w:val="both"/>
        <w:rPr>
          <w:rFonts w:ascii="Arial" w:hAnsi="Arial" w:cs="Arial"/>
          <w:i/>
          <w:sz w:val="24"/>
          <w:szCs w:val="24"/>
        </w:rPr>
      </w:pPr>
    </w:p>
    <w:p w:rsidR="00775270" w:rsidRPr="00D66CAC" w:rsidRDefault="00775270" w:rsidP="00775270">
      <w:pPr>
        <w:pStyle w:val="BodyText"/>
        <w:numPr>
          <w:ilvl w:val="0"/>
          <w:numId w:val="4"/>
        </w:numPr>
        <w:tabs>
          <w:tab w:val="left" w:pos="3677"/>
        </w:tabs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Thorough discussion shall be </w:t>
      </w:r>
      <w:r w:rsidRPr="00D66CAC">
        <w:rPr>
          <w:rFonts w:ascii="Arial" w:hAnsi="Arial" w:cs="Arial"/>
          <w:i/>
          <w:spacing w:val="4"/>
          <w:sz w:val="24"/>
          <w:szCs w:val="24"/>
        </w:rPr>
        <w:t xml:space="preserve">had </w:t>
      </w:r>
      <w:r w:rsidRPr="00D66CAC">
        <w:rPr>
          <w:rFonts w:ascii="Arial" w:hAnsi="Arial" w:cs="Arial"/>
          <w:i/>
          <w:sz w:val="24"/>
          <w:szCs w:val="24"/>
        </w:rPr>
        <w:t xml:space="preserve">by the </w:t>
      </w:r>
      <w:r w:rsidRPr="00D66CAC">
        <w:rPr>
          <w:rFonts w:ascii="Arial" w:hAnsi="Arial" w:cs="Arial"/>
          <w:i/>
          <w:spacing w:val="-2"/>
          <w:sz w:val="24"/>
          <w:szCs w:val="24"/>
        </w:rPr>
        <w:t xml:space="preserve">students </w:t>
      </w:r>
      <w:r w:rsidRPr="00D66CAC">
        <w:rPr>
          <w:rFonts w:ascii="Arial" w:hAnsi="Arial" w:cs="Arial"/>
          <w:i/>
          <w:sz w:val="24"/>
          <w:szCs w:val="24"/>
        </w:rPr>
        <w:t>with the Guide at the end of the study, and the thesis shall be prepared on the</w:t>
      </w:r>
      <w:r w:rsidRPr="00D66CAC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Pr="00D66CAC">
        <w:rPr>
          <w:rFonts w:ascii="Arial" w:hAnsi="Arial" w:cs="Arial"/>
          <w:i/>
          <w:spacing w:val="-1"/>
          <w:sz w:val="24"/>
          <w:szCs w:val="24"/>
        </w:rPr>
        <w:t xml:space="preserve">lines </w:t>
      </w:r>
      <w:r w:rsidRPr="00D66CAC">
        <w:rPr>
          <w:rFonts w:ascii="Arial" w:hAnsi="Arial" w:cs="Arial"/>
          <w:i/>
          <w:sz w:val="24"/>
          <w:szCs w:val="24"/>
        </w:rPr>
        <w:t>indicated by the Guide.</w:t>
      </w:r>
    </w:p>
    <w:p w:rsidR="00775270" w:rsidRPr="00D66CAC" w:rsidRDefault="00775270" w:rsidP="00775270">
      <w:pPr>
        <w:pStyle w:val="BodyText"/>
        <w:tabs>
          <w:tab w:val="left" w:pos="3677"/>
        </w:tabs>
        <w:ind w:left="720" w:right="1440"/>
        <w:jc w:val="both"/>
        <w:rPr>
          <w:rFonts w:ascii="Arial" w:hAnsi="Arial" w:cs="Arial"/>
          <w:i/>
          <w:sz w:val="24"/>
          <w:szCs w:val="24"/>
        </w:rPr>
      </w:pPr>
    </w:p>
    <w:p w:rsidR="00775270" w:rsidRPr="00D66CAC" w:rsidRDefault="00775270" w:rsidP="00775270">
      <w:pPr>
        <w:pStyle w:val="BodyText"/>
        <w:numPr>
          <w:ilvl w:val="0"/>
          <w:numId w:val="4"/>
        </w:numPr>
        <w:tabs>
          <w:tab w:val="left" w:pos="3677"/>
        </w:tabs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The thesis shall correspond with the </w:t>
      </w:r>
      <w:r w:rsidRPr="00D66CAC">
        <w:rPr>
          <w:rFonts w:ascii="Arial" w:hAnsi="Arial" w:cs="Arial"/>
          <w:i/>
          <w:spacing w:val="1"/>
          <w:sz w:val="24"/>
          <w:szCs w:val="24"/>
        </w:rPr>
        <w:t>note</w:t>
      </w:r>
      <w:r w:rsidRPr="00D66CAC">
        <w:rPr>
          <w:rFonts w:ascii="Arial" w:hAnsi="Arial" w:cs="Arial"/>
          <w:i/>
          <w:sz w:val="24"/>
          <w:szCs w:val="24"/>
        </w:rPr>
        <w:t>s/reco</w:t>
      </w:r>
      <w:r w:rsidRPr="00D66CAC">
        <w:rPr>
          <w:rFonts w:ascii="Arial" w:hAnsi="Arial" w:cs="Arial"/>
          <w:i/>
          <w:spacing w:val="1"/>
          <w:sz w:val="24"/>
          <w:szCs w:val="24"/>
        </w:rPr>
        <w:t xml:space="preserve">rd </w:t>
      </w:r>
      <w:r w:rsidRPr="00D66CAC">
        <w:rPr>
          <w:rFonts w:ascii="Arial" w:hAnsi="Arial" w:cs="Arial"/>
          <w:i/>
          <w:sz w:val="24"/>
          <w:szCs w:val="24"/>
        </w:rPr>
        <w:t>maintained by the Guide.</w:t>
      </w:r>
    </w:p>
    <w:p w:rsidR="00775270" w:rsidRPr="00F97DCF" w:rsidRDefault="00775270" w:rsidP="00775270">
      <w:pPr>
        <w:pStyle w:val="BodyText"/>
        <w:tabs>
          <w:tab w:val="left" w:pos="3677"/>
        </w:tabs>
        <w:ind w:left="720" w:right="1440"/>
        <w:jc w:val="both"/>
        <w:rPr>
          <w:rFonts w:ascii="Arial" w:hAnsi="Arial" w:cs="Arial"/>
          <w:sz w:val="24"/>
          <w:szCs w:val="24"/>
        </w:rPr>
      </w:pPr>
    </w:p>
    <w:p w:rsidR="00775270" w:rsidRDefault="00775270" w:rsidP="00775270">
      <w:pPr>
        <w:pStyle w:val="BodyText"/>
        <w:tabs>
          <w:tab w:val="left" w:pos="3020"/>
        </w:tabs>
        <w:spacing w:line="241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                   </w:t>
      </w:r>
      <w:r w:rsidRPr="00F97DCF">
        <w:rPr>
          <w:rFonts w:ascii="Arial" w:hAnsi="Arial" w:cs="Arial"/>
          <w:w w:val="105"/>
          <w:sz w:val="24"/>
          <w:szCs w:val="24"/>
        </w:rPr>
        <w:t>The thesis shall be equivalent to two theory papers, and there will be 200 marks out of which 1</w:t>
      </w:r>
      <w:r>
        <w:rPr>
          <w:rFonts w:ascii="Arial" w:hAnsi="Arial" w:cs="Arial"/>
          <w:w w:val="105"/>
          <w:sz w:val="24"/>
          <w:szCs w:val="24"/>
        </w:rPr>
        <w:t>6</w:t>
      </w:r>
      <w:r w:rsidRPr="00F97DCF">
        <w:rPr>
          <w:rFonts w:ascii="Arial" w:hAnsi="Arial" w:cs="Arial"/>
          <w:w w:val="105"/>
          <w:sz w:val="24"/>
          <w:szCs w:val="24"/>
        </w:rPr>
        <w:t xml:space="preserve">0 shall be for evaluation and </w:t>
      </w:r>
      <w:r>
        <w:rPr>
          <w:rFonts w:ascii="Arial" w:hAnsi="Arial" w:cs="Arial"/>
          <w:sz w:val="24"/>
          <w:szCs w:val="24"/>
        </w:rPr>
        <w:t>4</w:t>
      </w:r>
      <w:r w:rsidRPr="00F97DCF">
        <w:rPr>
          <w:rFonts w:ascii="Arial" w:hAnsi="Arial" w:cs="Arial"/>
          <w:sz w:val="24"/>
          <w:szCs w:val="24"/>
        </w:rPr>
        <w:t xml:space="preserve">0 shall be for </w:t>
      </w:r>
      <w:r w:rsidRPr="00F97DCF">
        <w:rPr>
          <w:rFonts w:ascii="Arial" w:hAnsi="Arial" w:cs="Arial"/>
          <w:i/>
          <w:sz w:val="24"/>
          <w:szCs w:val="24"/>
        </w:rPr>
        <w:t>viva-voce examination</w:t>
      </w:r>
      <w:r>
        <w:rPr>
          <w:rFonts w:ascii="Arial" w:hAnsi="Arial" w:cs="Arial"/>
          <w:i/>
          <w:sz w:val="24"/>
          <w:szCs w:val="24"/>
        </w:rPr>
        <w:t>.</w:t>
      </w:r>
    </w:p>
    <w:p w:rsidR="007E10B1" w:rsidRPr="00E532E7" w:rsidRDefault="007E10B1" w:rsidP="007E10B1">
      <w:pPr>
        <w:spacing w:before="120" w:after="120" w:line="250" w:lineRule="exact"/>
        <w:ind w:left="1872" w:right="1440" w:hanging="455"/>
        <w:jc w:val="center"/>
        <w:rPr>
          <w:rFonts w:ascii="Garamond" w:eastAsia="Times New Roman" w:hAnsi="Garamond" w:cs="Times New Roman"/>
          <w:b/>
          <w:sz w:val="36"/>
          <w:szCs w:val="24"/>
        </w:rPr>
      </w:pPr>
      <w:r w:rsidRPr="00E532E7">
        <w:rPr>
          <w:rFonts w:ascii="Garamond" w:hAnsi="Garamond"/>
          <w:b/>
          <w:i/>
          <w:sz w:val="36"/>
          <w:szCs w:val="24"/>
        </w:rPr>
        <w:t>****</w:t>
      </w:r>
    </w:p>
    <w:p w:rsidR="007E10B1" w:rsidRDefault="007E10B1" w:rsidP="007E10B1"/>
    <w:p w:rsidR="007E10B1" w:rsidRDefault="007E10B1"/>
    <w:sectPr w:rsidR="007E10B1" w:rsidSect="00B21F3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F8D" w:rsidRDefault="00807F8D" w:rsidP="00CC7DD4">
      <w:pPr>
        <w:spacing w:after="0" w:line="240" w:lineRule="auto"/>
      </w:pPr>
      <w:r>
        <w:separator/>
      </w:r>
    </w:p>
  </w:endnote>
  <w:endnote w:type="continuationSeparator" w:id="1">
    <w:p w:rsidR="00807F8D" w:rsidRDefault="00807F8D" w:rsidP="00CC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4317"/>
      <w:docPartObj>
        <w:docPartGallery w:val="Page Numbers (Bottom of Page)"/>
        <w:docPartUnique/>
      </w:docPartObj>
    </w:sdtPr>
    <w:sdtContent>
      <w:p w:rsidR="00CC7DD4" w:rsidRDefault="00AE2D66">
        <w:pPr>
          <w:pStyle w:val="Footer"/>
          <w:jc w:val="center"/>
        </w:pPr>
        <w:fldSimple w:instr=" PAGE   \* MERGEFORMAT ">
          <w:r w:rsidR="009D5B31">
            <w:rPr>
              <w:noProof/>
            </w:rPr>
            <w:t>14</w:t>
          </w:r>
        </w:fldSimple>
      </w:p>
    </w:sdtContent>
  </w:sdt>
  <w:p w:rsidR="00CC7DD4" w:rsidRDefault="00CC7D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F8D" w:rsidRDefault="00807F8D" w:rsidP="00CC7DD4">
      <w:pPr>
        <w:spacing w:after="0" w:line="240" w:lineRule="auto"/>
      </w:pPr>
      <w:r>
        <w:separator/>
      </w:r>
    </w:p>
  </w:footnote>
  <w:footnote w:type="continuationSeparator" w:id="1">
    <w:p w:rsidR="00807F8D" w:rsidRDefault="00807F8D" w:rsidP="00CC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3749"/>
      <w:gridCol w:w="792"/>
    </w:tblGrid>
    <w:tr w:rsidR="00C3585B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23771477"/>
          <w:placeholder>
            <w:docPart w:val="4F765D409A6D492AA29506218199B95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C3585B" w:rsidRDefault="00C3585B" w:rsidP="00C3585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Labour and Employment Law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C3585B" w:rsidRDefault="00AE2D66">
          <w:pPr>
            <w:pStyle w:val="Header"/>
            <w:jc w:val="center"/>
            <w:rPr>
              <w:color w:val="FFFFFF" w:themeColor="background1"/>
            </w:rPr>
          </w:pPr>
          <w:fldSimple w:instr=" PAGE  \* MERGEFORMAT ">
            <w:r w:rsidR="009D5B31" w:rsidRPr="009D5B31">
              <w:rPr>
                <w:noProof/>
                <w:color w:val="FFFFFF" w:themeColor="background1"/>
              </w:rPr>
              <w:t>14</w:t>
            </w:r>
          </w:fldSimple>
        </w:p>
      </w:tc>
    </w:tr>
  </w:tbl>
  <w:p w:rsidR="00C3585B" w:rsidRDefault="00C358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788"/>
    <w:multiLevelType w:val="hybridMultilevel"/>
    <w:tmpl w:val="47E450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12C2"/>
    <w:multiLevelType w:val="hybridMultilevel"/>
    <w:tmpl w:val="E9B08388"/>
    <w:lvl w:ilvl="0" w:tplc="8E8C2BFC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b/>
        <w:color w:val="auto"/>
        <w:w w:val="67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F6BA7"/>
    <w:multiLevelType w:val="hybridMultilevel"/>
    <w:tmpl w:val="844E0EF8"/>
    <w:lvl w:ilvl="0" w:tplc="51348F06">
      <w:start w:val="1"/>
      <w:numFmt w:val="decimal"/>
      <w:lvlText w:val="%1."/>
      <w:lvlJc w:val="left"/>
      <w:pPr>
        <w:ind w:left="172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1109A3"/>
    <w:multiLevelType w:val="hybridMultilevel"/>
    <w:tmpl w:val="719022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F630F"/>
    <w:multiLevelType w:val="hybridMultilevel"/>
    <w:tmpl w:val="FE327BD4"/>
    <w:lvl w:ilvl="0" w:tplc="0C4E7BD2">
      <w:start w:val="1"/>
      <w:numFmt w:val="decimal"/>
      <w:lvlText w:val="%1."/>
      <w:lvlJc w:val="left"/>
      <w:pPr>
        <w:ind w:left="3503" w:hanging="446"/>
      </w:pPr>
      <w:rPr>
        <w:rFonts w:ascii="Times New Roman" w:eastAsia="Times New Roman" w:hAnsi="Times New Roman" w:hint="default"/>
        <w:color w:val="64646B"/>
        <w:w w:val="107"/>
        <w:sz w:val="21"/>
        <w:szCs w:val="21"/>
      </w:rPr>
    </w:lvl>
    <w:lvl w:ilvl="1" w:tplc="97E83432">
      <w:start w:val="1"/>
      <w:numFmt w:val="bullet"/>
      <w:lvlText w:val="•"/>
      <w:lvlJc w:val="left"/>
      <w:pPr>
        <w:ind w:left="4350" w:hanging="446"/>
      </w:pPr>
      <w:rPr>
        <w:rFonts w:hint="default"/>
      </w:rPr>
    </w:lvl>
    <w:lvl w:ilvl="2" w:tplc="AD5C520C">
      <w:start w:val="1"/>
      <w:numFmt w:val="bullet"/>
      <w:lvlText w:val="•"/>
      <w:lvlJc w:val="left"/>
      <w:pPr>
        <w:ind w:left="5198" w:hanging="446"/>
      </w:pPr>
      <w:rPr>
        <w:rFonts w:hint="default"/>
      </w:rPr>
    </w:lvl>
    <w:lvl w:ilvl="3" w:tplc="14B4C0A0">
      <w:start w:val="1"/>
      <w:numFmt w:val="bullet"/>
      <w:lvlText w:val="•"/>
      <w:lvlJc w:val="left"/>
      <w:pPr>
        <w:ind w:left="6046" w:hanging="446"/>
      </w:pPr>
      <w:rPr>
        <w:rFonts w:hint="default"/>
      </w:rPr>
    </w:lvl>
    <w:lvl w:ilvl="4" w:tplc="6AE41AAE">
      <w:start w:val="1"/>
      <w:numFmt w:val="bullet"/>
      <w:lvlText w:val="•"/>
      <w:lvlJc w:val="left"/>
      <w:pPr>
        <w:ind w:left="6894" w:hanging="446"/>
      </w:pPr>
      <w:rPr>
        <w:rFonts w:hint="default"/>
      </w:rPr>
    </w:lvl>
    <w:lvl w:ilvl="5" w:tplc="CEF876DE">
      <w:start w:val="1"/>
      <w:numFmt w:val="bullet"/>
      <w:lvlText w:val="•"/>
      <w:lvlJc w:val="left"/>
      <w:pPr>
        <w:ind w:left="7741" w:hanging="446"/>
      </w:pPr>
      <w:rPr>
        <w:rFonts w:hint="default"/>
      </w:rPr>
    </w:lvl>
    <w:lvl w:ilvl="6" w:tplc="A9966C4A">
      <w:start w:val="1"/>
      <w:numFmt w:val="bullet"/>
      <w:lvlText w:val="•"/>
      <w:lvlJc w:val="left"/>
      <w:pPr>
        <w:ind w:left="8589" w:hanging="446"/>
      </w:pPr>
      <w:rPr>
        <w:rFonts w:hint="default"/>
      </w:rPr>
    </w:lvl>
    <w:lvl w:ilvl="7" w:tplc="D8B073AC">
      <w:start w:val="1"/>
      <w:numFmt w:val="bullet"/>
      <w:lvlText w:val="•"/>
      <w:lvlJc w:val="left"/>
      <w:pPr>
        <w:ind w:left="9437" w:hanging="446"/>
      </w:pPr>
      <w:rPr>
        <w:rFonts w:hint="default"/>
      </w:rPr>
    </w:lvl>
    <w:lvl w:ilvl="8" w:tplc="FAFE8CE6">
      <w:start w:val="1"/>
      <w:numFmt w:val="bullet"/>
      <w:lvlText w:val="•"/>
      <w:lvlJc w:val="left"/>
      <w:pPr>
        <w:ind w:left="10285" w:hanging="446"/>
      </w:pPr>
      <w:rPr>
        <w:rFonts w:hint="default"/>
      </w:rPr>
    </w:lvl>
  </w:abstractNum>
  <w:abstractNum w:abstractNumId="5">
    <w:nsid w:val="49226311"/>
    <w:multiLevelType w:val="hybridMultilevel"/>
    <w:tmpl w:val="E958997A"/>
    <w:lvl w:ilvl="0" w:tplc="86562DCA">
      <w:start w:val="1"/>
      <w:numFmt w:val="decimal"/>
      <w:lvlText w:val="%1."/>
      <w:lvlJc w:val="left"/>
      <w:pPr>
        <w:ind w:left="2441" w:hanging="418"/>
      </w:pPr>
      <w:rPr>
        <w:rFonts w:ascii="Times New Roman" w:eastAsia="Times New Roman" w:hAnsi="Times New Roman" w:hint="default"/>
        <w:b/>
        <w:color w:val="auto"/>
        <w:w w:val="67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B370AC7"/>
    <w:multiLevelType w:val="hybridMultilevel"/>
    <w:tmpl w:val="E6365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77345"/>
    <w:multiLevelType w:val="hybridMultilevel"/>
    <w:tmpl w:val="1054E1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A4FAA"/>
    <w:multiLevelType w:val="hybridMultilevel"/>
    <w:tmpl w:val="707A79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0B1"/>
    <w:rsid w:val="000028FF"/>
    <w:rsid w:val="0003007F"/>
    <w:rsid w:val="00055FA4"/>
    <w:rsid w:val="00065001"/>
    <w:rsid w:val="00067847"/>
    <w:rsid w:val="0013047A"/>
    <w:rsid w:val="001C1940"/>
    <w:rsid w:val="001E4062"/>
    <w:rsid w:val="0022105A"/>
    <w:rsid w:val="0024333C"/>
    <w:rsid w:val="00342069"/>
    <w:rsid w:val="00386314"/>
    <w:rsid w:val="00485448"/>
    <w:rsid w:val="0049140D"/>
    <w:rsid w:val="005656A1"/>
    <w:rsid w:val="00573DAC"/>
    <w:rsid w:val="005913A3"/>
    <w:rsid w:val="0068318D"/>
    <w:rsid w:val="006E37B4"/>
    <w:rsid w:val="0073227B"/>
    <w:rsid w:val="00737E03"/>
    <w:rsid w:val="0077189C"/>
    <w:rsid w:val="00772B8B"/>
    <w:rsid w:val="00775270"/>
    <w:rsid w:val="007B185F"/>
    <w:rsid w:val="007B244B"/>
    <w:rsid w:val="007E10B1"/>
    <w:rsid w:val="00807F8D"/>
    <w:rsid w:val="00852E08"/>
    <w:rsid w:val="008D5FAE"/>
    <w:rsid w:val="008F23D0"/>
    <w:rsid w:val="00987899"/>
    <w:rsid w:val="009C2D18"/>
    <w:rsid w:val="009D5B31"/>
    <w:rsid w:val="00A8241E"/>
    <w:rsid w:val="00AA21DD"/>
    <w:rsid w:val="00AC6CA6"/>
    <w:rsid w:val="00AC6F30"/>
    <w:rsid w:val="00AE2D66"/>
    <w:rsid w:val="00B21F3B"/>
    <w:rsid w:val="00B53AA7"/>
    <w:rsid w:val="00BB0AAA"/>
    <w:rsid w:val="00C21FB3"/>
    <w:rsid w:val="00C3585B"/>
    <w:rsid w:val="00CB3CB6"/>
    <w:rsid w:val="00CC7DD4"/>
    <w:rsid w:val="00DF18A6"/>
    <w:rsid w:val="00F23F10"/>
    <w:rsid w:val="00FE6B38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0B1"/>
  </w:style>
  <w:style w:type="paragraph" w:styleId="Heading1">
    <w:name w:val="heading 1"/>
    <w:basedOn w:val="Normal"/>
    <w:next w:val="Normal"/>
    <w:link w:val="Heading1Char"/>
    <w:uiPriority w:val="9"/>
    <w:qFormat/>
    <w:rsid w:val="007E1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0B1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1"/>
    <w:qFormat/>
    <w:rsid w:val="007E10B1"/>
    <w:pPr>
      <w:widowControl w:val="0"/>
      <w:spacing w:after="0" w:line="240" w:lineRule="auto"/>
      <w:ind w:left="3043"/>
      <w:outlineLvl w:val="4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E1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0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7E10B1"/>
    <w:rPr>
      <w:rFonts w:ascii="Times New Roman" w:eastAsia="Times New Roman" w:hAnsi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7E10B1"/>
    <w:pPr>
      <w:widowControl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E10B1"/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7E10B1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7E10B1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7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DD4"/>
  </w:style>
  <w:style w:type="paragraph" w:styleId="Footer">
    <w:name w:val="footer"/>
    <w:basedOn w:val="Normal"/>
    <w:link w:val="FooterChar"/>
    <w:uiPriority w:val="99"/>
    <w:unhideWhenUsed/>
    <w:rsid w:val="00CC7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DD4"/>
  </w:style>
  <w:style w:type="paragraph" w:styleId="BalloonText">
    <w:name w:val="Balloon Text"/>
    <w:basedOn w:val="Normal"/>
    <w:link w:val="BalloonTextChar"/>
    <w:uiPriority w:val="99"/>
    <w:semiHidden/>
    <w:unhideWhenUsed/>
    <w:rsid w:val="00C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765D409A6D492AA29506218199B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CDA3B-3BBF-4BEA-B9F8-41C108645653}"/>
      </w:docPartPr>
      <w:docPartBody>
        <w:p w:rsidR="00805F50" w:rsidRDefault="00EA1367" w:rsidP="00EA1367">
          <w:pPr>
            <w:pStyle w:val="4F765D409A6D492AA29506218199B958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A1367"/>
    <w:rsid w:val="002F0102"/>
    <w:rsid w:val="004D318F"/>
    <w:rsid w:val="006C4E90"/>
    <w:rsid w:val="00805F50"/>
    <w:rsid w:val="0094691A"/>
    <w:rsid w:val="00E11C58"/>
    <w:rsid w:val="00EA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765D409A6D492AA29506218199B958">
    <w:name w:val="4F765D409A6D492AA29506218199B958"/>
    <w:rsid w:val="00EA13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Labour and Employment Law</dc:title>
  <dc:creator>GBREDDY</dc:creator>
  <cp:lastModifiedBy>GBREDDY</cp:lastModifiedBy>
  <cp:revision>3</cp:revision>
  <cp:lastPrinted>2017-10-25T04:58:00Z</cp:lastPrinted>
  <dcterms:created xsi:type="dcterms:W3CDTF">2017-10-24T04:21:00Z</dcterms:created>
  <dcterms:modified xsi:type="dcterms:W3CDTF">2017-10-25T04:59:00Z</dcterms:modified>
</cp:coreProperties>
</file>